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10C2" w14:textId="77777777" w:rsidR="00F5733C" w:rsidRDefault="00F5733C" w:rsidP="000276E7">
      <w:pPr>
        <w:jc w:val="center"/>
        <w:rPr>
          <w:rFonts w:asciiTheme="minorHAnsi" w:hAnsiTheme="minorHAnsi" w:cstheme="minorHAnsi"/>
          <w:b/>
          <w:bCs/>
        </w:rPr>
      </w:pPr>
    </w:p>
    <w:p w14:paraId="7967688A" w14:textId="418AA1B7" w:rsidR="009A7F43" w:rsidRDefault="009A7F43" w:rsidP="000276E7">
      <w:pPr>
        <w:jc w:val="center"/>
        <w:rPr>
          <w:rFonts w:asciiTheme="minorHAnsi" w:hAnsiTheme="minorHAnsi" w:cstheme="minorHAnsi"/>
          <w:b/>
          <w:bCs/>
        </w:rPr>
      </w:pPr>
      <w:r w:rsidRPr="00C61DA0">
        <w:rPr>
          <w:rFonts w:asciiTheme="minorHAnsi" w:hAnsiTheme="minorHAnsi" w:cstheme="minorHAnsi"/>
          <w:b/>
          <w:bCs/>
        </w:rPr>
        <w:t>Kariyer Psikolojik Danışma</w:t>
      </w:r>
      <w:r w:rsidR="000276E7" w:rsidRPr="00C61DA0">
        <w:rPr>
          <w:rFonts w:asciiTheme="minorHAnsi" w:hAnsiTheme="minorHAnsi" w:cstheme="minorHAnsi"/>
          <w:b/>
          <w:bCs/>
        </w:rPr>
        <w:t>nlığı</w:t>
      </w:r>
      <w:r w:rsidRPr="00C61DA0">
        <w:rPr>
          <w:rFonts w:asciiTheme="minorHAnsi" w:hAnsiTheme="minorHAnsi" w:cstheme="minorHAnsi"/>
          <w:b/>
          <w:bCs/>
        </w:rPr>
        <w:t xml:space="preserve"> Öz-yeterlik Ölçeği</w:t>
      </w:r>
    </w:p>
    <w:p w14:paraId="7E6ACF01" w14:textId="3BB1F334" w:rsidR="00F5733C" w:rsidRPr="00C61DA0" w:rsidRDefault="00F5733C" w:rsidP="000276E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(</w:t>
      </w:r>
      <w:proofErr w:type="spellStart"/>
      <w:r>
        <w:rPr>
          <w:rFonts w:asciiTheme="minorHAnsi" w:hAnsiTheme="minorHAnsi" w:cstheme="minorHAnsi"/>
          <w:b/>
          <w:bCs/>
        </w:rPr>
        <w:t>Career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Counseling</w:t>
      </w:r>
      <w:proofErr w:type="spellEnd"/>
      <w:r>
        <w:rPr>
          <w:rFonts w:asciiTheme="minorHAnsi" w:hAnsiTheme="minorHAnsi" w:cstheme="minorHAnsi"/>
          <w:b/>
          <w:bCs/>
        </w:rPr>
        <w:t xml:space="preserve"> Self-</w:t>
      </w:r>
      <w:proofErr w:type="spellStart"/>
      <w:r>
        <w:rPr>
          <w:rFonts w:asciiTheme="minorHAnsi" w:hAnsiTheme="minorHAnsi" w:cstheme="minorHAnsi"/>
          <w:b/>
          <w:bCs/>
        </w:rPr>
        <w:t>efficacy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Scale</w:t>
      </w:r>
      <w:proofErr w:type="spellEnd"/>
      <w:r>
        <w:rPr>
          <w:rFonts w:asciiTheme="minorHAnsi" w:hAnsiTheme="minorHAnsi" w:cstheme="minorHAnsi"/>
          <w:b/>
          <w:bCs/>
        </w:rPr>
        <w:t>)</w:t>
      </w:r>
    </w:p>
    <w:p w14:paraId="69621AB8" w14:textId="5AD6B02E" w:rsidR="009A7F43" w:rsidRPr="00C61DA0" w:rsidRDefault="009A7F43" w:rsidP="00DC41B5">
      <w:pPr>
        <w:jc w:val="both"/>
        <w:rPr>
          <w:rFonts w:asciiTheme="minorHAnsi" w:hAnsiTheme="minorHAnsi" w:cstheme="minorHAnsi"/>
        </w:rPr>
      </w:pPr>
      <w:r w:rsidRPr="00C61DA0">
        <w:rPr>
          <w:rFonts w:asciiTheme="minorHAnsi" w:hAnsiTheme="minorHAnsi" w:cstheme="minorHAnsi"/>
        </w:rPr>
        <w:t>Aşağıdaki her bir ifadeyi lütfen dikkatle okuyunuz ve bu ifadelerdeki işlerin her</w:t>
      </w:r>
      <w:r w:rsidR="000276E7" w:rsidRPr="00C61DA0">
        <w:rPr>
          <w:rFonts w:asciiTheme="minorHAnsi" w:hAnsiTheme="minorHAnsi" w:cstheme="minorHAnsi"/>
        </w:rPr>
        <w:t xml:space="preserve"> </w:t>
      </w:r>
      <w:r w:rsidRPr="00C61DA0">
        <w:rPr>
          <w:rFonts w:asciiTheme="minorHAnsi" w:hAnsiTheme="minorHAnsi" w:cstheme="minorHAnsi"/>
        </w:rPr>
        <w:t>birini başarabileceğinize ilişkin kendinize ne kadar güvendiğinizi verilen</w:t>
      </w:r>
      <w:r w:rsidR="000276E7" w:rsidRPr="00C61DA0">
        <w:rPr>
          <w:rFonts w:asciiTheme="minorHAnsi" w:hAnsiTheme="minorHAnsi" w:cstheme="minorHAnsi"/>
        </w:rPr>
        <w:t xml:space="preserve"> </w:t>
      </w:r>
      <w:r w:rsidRPr="00C61DA0">
        <w:rPr>
          <w:rFonts w:asciiTheme="minorHAnsi" w:hAnsiTheme="minorHAnsi" w:cstheme="minorHAnsi"/>
        </w:rPr>
        <w:t>derecelendirme sistemine göre işaretleyerek belirtiniz. Ölçek maddelerinde yer alan</w:t>
      </w:r>
      <w:r w:rsidR="000276E7" w:rsidRPr="00C61DA0">
        <w:rPr>
          <w:rFonts w:asciiTheme="minorHAnsi" w:hAnsiTheme="minorHAnsi" w:cstheme="minorHAnsi"/>
        </w:rPr>
        <w:t xml:space="preserve"> </w:t>
      </w:r>
      <w:r w:rsidRPr="00C61DA0">
        <w:rPr>
          <w:rFonts w:asciiTheme="minorHAnsi" w:hAnsiTheme="minorHAnsi" w:cstheme="minorHAnsi"/>
        </w:rPr>
        <w:t>danışman ifadesi kariyer psikolojik danışmanını ifade etmektedir.</w:t>
      </w:r>
    </w:p>
    <w:p w14:paraId="73A7F815" w14:textId="2BE9E136" w:rsidR="009A7F43" w:rsidRPr="00C61DA0" w:rsidRDefault="009A7F43" w:rsidP="00DC41B5">
      <w:pPr>
        <w:ind w:left="2124" w:firstLine="708"/>
        <w:rPr>
          <w:rFonts w:asciiTheme="minorHAnsi" w:hAnsiTheme="minorHAnsi" w:cstheme="minorHAnsi"/>
        </w:rPr>
      </w:pPr>
      <w:r w:rsidRPr="00C61DA0">
        <w:rPr>
          <w:rFonts w:asciiTheme="minorHAnsi" w:hAnsiTheme="minorHAnsi" w:cstheme="minorHAnsi"/>
        </w:rPr>
        <w:t xml:space="preserve">Hiç </w:t>
      </w:r>
      <w:r w:rsidR="000276E7" w:rsidRPr="00C61DA0">
        <w:rPr>
          <w:rFonts w:asciiTheme="minorHAnsi" w:hAnsiTheme="minorHAnsi" w:cstheme="minorHAnsi"/>
        </w:rPr>
        <w:tab/>
      </w:r>
      <w:r w:rsidR="000276E7" w:rsidRPr="00C61DA0">
        <w:rPr>
          <w:rFonts w:asciiTheme="minorHAnsi" w:hAnsiTheme="minorHAnsi" w:cstheme="minorHAnsi"/>
        </w:rPr>
        <w:t xml:space="preserve">0 </w:t>
      </w:r>
      <w:r w:rsidR="000276E7" w:rsidRPr="00C61DA0">
        <w:rPr>
          <w:rFonts w:asciiTheme="minorHAnsi" w:hAnsiTheme="minorHAnsi" w:cstheme="minorHAnsi"/>
        </w:rPr>
        <w:tab/>
      </w:r>
      <w:r w:rsidR="000276E7" w:rsidRPr="00C61DA0">
        <w:rPr>
          <w:rFonts w:asciiTheme="minorHAnsi" w:hAnsiTheme="minorHAnsi" w:cstheme="minorHAnsi"/>
        </w:rPr>
        <w:t>1</w:t>
      </w:r>
      <w:r w:rsidR="000276E7" w:rsidRPr="00C61DA0">
        <w:rPr>
          <w:rFonts w:asciiTheme="minorHAnsi" w:hAnsiTheme="minorHAnsi" w:cstheme="minorHAnsi"/>
        </w:rPr>
        <w:tab/>
      </w:r>
      <w:r w:rsidR="000276E7" w:rsidRPr="00C61DA0">
        <w:rPr>
          <w:rFonts w:asciiTheme="minorHAnsi" w:hAnsiTheme="minorHAnsi" w:cstheme="minorHAnsi"/>
        </w:rPr>
        <w:t xml:space="preserve"> 2</w:t>
      </w:r>
      <w:r w:rsidR="000276E7" w:rsidRPr="00C61DA0">
        <w:rPr>
          <w:rFonts w:asciiTheme="minorHAnsi" w:hAnsiTheme="minorHAnsi" w:cstheme="minorHAnsi"/>
        </w:rPr>
        <w:tab/>
      </w:r>
      <w:r w:rsidR="000276E7" w:rsidRPr="00C61DA0">
        <w:rPr>
          <w:rFonts w:asciiTheme="minorHAnsi" w:hAnsiTheme="minorHAnsi" w:cstheme="minorHAnsi"/>
        </w:rPr>
        <w:t xml:space="preserve"> 3</w:t>
      </w:r>
      <w:r w:rsidR="000276E7" w:rsidRPr="00C61DA0">
        <w:rPr>
          <w:rFonts w:asciiTheme="minorHAnsi" w:hAnsiTheme="minorHAnsi" w:cstheme="minorHAnsi"/>
        </w:rPr>
        <w:tab/>
      </w:r>
      <w:r w:rsidR="000276E7" w:rsidRPr="00C61DA0">
        <w:rPr>
          <w:rFonts w:asciiTheme="minorHAnsi" w:hAnsiTheme="minorHAnsi" w:cstheme="minorHAnsi"/>
        </w:rPr>
        <w:t xml:space="preserve"> 4</w:t>
      </w:r>
      <w:r w:rsidR="000276E7" w:rsidRPr="00C61DA0">
        <w:rPr>
          <w:rFonts w:asciiTheme="minorHAnsi" w:hAnsiTheme="minorHAnsi" w:cstheme="minorHAnsi"/>
        </w:rPr>
        <w:tab/>
      </w:r>
      <w:r w:rsidRPr="00C61DA0">
        <w:rPr>
          <w:rFonts w:asciiTheme="minorHAnsi" w:hAnsiTheme="minorHAnsi" w:cstheme="minorHAnsi"/>
        </w:rPr>
        <w:t>Tamamen</w:t>
      </w:r>
    </w:p>
    <w:p w14:paraId="0DE52568" w14:textId="46719BB9" w:rsidR="009A7F43" w:rsidRPr="00C61DA0" w:rsidRDefault="009A7F43" w:rsidP="00DC41B5">
      <w:pPr>
        <w:ind w:left="1416" w:firstLine="708"/>
        <w:rPr>
          <w:rFonts w:asciiTheme="minorHAnsi" w:hAnsiTheme="minorHAnsi" w:cstheme="minorHAnsi"/>
        </w:rPr>
      </w:pPr>
      <w:r w:rsidRPr="00C61DA0">
        <w:rPr>
          <w:rFonts w:asciiTheme="minorHAnsi" w:hAnsiTheme="minorHAnsi" w:cstheme="minorHAnsi"/>
        </w:rPr>
        <w:t xml:space="preserve">Güvenmiyorum </w:t>
      </w:r>
      <w:r w:rsidR="000276E7" w:rsidRPr="00C61DA0">
        <w:rPr>
          <w:rFonts w:asciiTheme="minorHAnsi" w:hAnsiTheme="minorHAnsi" w:cstheme="minorHAnsi"/>
        </w:rPr>
        <w:tab/>
      </w:r>
      <w:r w:rsidR="000276E7" w:rsidRPr="00C61DA0">
        <w:rPr>
          <w:rFonts w:asciiTheme="minorHAnsi" w:hAnsiTheme="minorHAnsi" w:cstheme="minorHAnsi"/>
        </w:rPr>
        <w:tab/>
      </w:r>
      <w:r w:rsidR="000276E7" w:rsidRPr="00C61DA0">
        <w:rPr>
          <w:rFonts w:asciiTheme="minorHAnsi" w:hAnsiTheme="minorHAnsi" w:cstheme="minorHAnsi"/>
        </w:rPr>
        <w:tab/>
      </w:r>
      <w:r w:rsidR="000276E7" w:rsidRPr="00C61DA0">
        <w:rPr>
          <w:rFonts w:asciiTheme="minorHAnsi" w:hAnsiTheme="minorHAnsi" w:cstheme="minorHAnsi"/>
        </w:rPr>
        <w:tab/>
      </w:r>
      <w:r w:rsidR="000276E7" w:rsidRPr="00C61DA0">
        <w:rPr>
          <w:rFonts w:asciiTheme="minorHAnsi" w:hAnsiTheme="minorHAnsi" w:cstheme="minorHAnsi"/>
        </w:rPr>
        <w:tab/>
      </w:r>
      <w:r w:rsidRPr="00C61DA0">
        <w:rPr>
          <w:rFonts w:asciiTheme="minorHAnsi" w:hAnsiTheme="minorHAnsi" w:cstheme="minorHAnsi"/>
        </w:rPr>
        <w:t>Güveniyorum</w:t>
      </w:r>
    </w:p>
    <w:p w14:paraId="2D95C7C9" w14:textId="313DEAAF" w:rsidR="000276E7" w:rsidRPr="00C61DA0" w:rsidRDefault="000276E7" w:rsidP="000276E7">
      <w:pPr>
        <w:rPr>
          <w:rFonts w:asciiTheme="minorHAnsi" w:hAnsiTheme="minorHAnsi" w:cstheme="minorHAnsi"/>
        </w:rPr>
      </w:pPr>
    </w:p>
    <w:tbl>
      <w:tblPr>
        <w:tblStyle w:val="TabloKlavuzu"/>
        <w:tblW w:w="9782" w:type="dxa"/>
        <w:jc w:val="center"/>
        <w:tblLook w:val="04A0" w:firstRow="1" w:lastRow="0" w:firstColumn="1" w:lastColumn="0" w:noHBand="0" w:noVBand="1"/>
      </w:tblPr>
      <w:tblGrid>
        <w:gridCol w:w="745"/>
        <w:gridCol w:w="7018"/>
        <w:gridCol w:w="2019"/>
      </w:tblGrid>
      <w:tr w:rsidR="000276E7" w:rsidRPr="00C61DA0" w14:paraId="320E9BFF" w14:textId="77777777" w:rsidTr="00DC41B5">
        <w:trPr>
          <w:trHeight w:val="549"/>
          <w:jc w:val="center"/>
        </w:trPr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682C7401" w14:textId="77777777" w:rsidR="000276E7" w:rsidRPr="00C61DA0" w:rsidRDefault="000276E7" w:rsidP="00C61DA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1DA0">
              <w:rPr>
                <w:rFonts w:asciiTheme="minorHAnsi" w:hAnsiTheme="minorHAnsi" w:cstheme="minorHAnsi"/>
                <w:b/>
                <w:bCs/>
              </w:rPr>
              <w:t>Aşağıdaki maddelerde belirtilen her bir konuda kendinize ne kadar güveniyorsunuz?</w:t>
            </w:r>
          </w:p>
          <w:p w14:paraId="26A20E62" w14:textId="77777777" w:rsidR="000276E7" w:rsidRPr="00C61DA0" w:rsidRDefault="000276E7" w:rsidP="00C61DA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276E7" w:rsidRPr="00C61DA0" w14:paraId="6E271DD9" w14:textId="77777777" w:rsidTr="00DC41B5">
        <w:trPr>
          <w:trHeight w:val="565"/>
          <w:jc w:val="center"/>
        </w:trPr>
        <w:tc>
          <w:tcPr>
            <w:tcW w:w="745" w:type="dxa"/>
            <w:vAlign w:val="center"/>
          </w:tcPr>
          <w:p w14:paraId="758349AB" w14:textId="228DF1D1" w:rsidR="000276E7" w:rsidRPr="00C61DA0" w:rsidRDefault="000276E7" w:rsidP="00C61DA0">
            <w:pPr>
              <w:jc w:val="center"/>
              <w:rPr>
                <w:rFonts w:asciiTheme="minorHAnsi" w:hAnsiTheme="minorHAnsi" w:cstheme="minorHAnsi"/>
              </w:rPr>
            </w:pPr>
            <w:r w:rsidRPr="00C61DA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18" w:type="dxa"/>
            <w:vAlign w:val="center"/>
          </w:tcPr>
          <w:p w14:paraId="48AE22A0" w14:textId="36C29085" w:rsidR="000276E7" w:rsidRPr="00C61DA0" w:rsidRDefault="000276E7" w:rsidP="00C61DA0">
            <w:pPr>
              <w:rPr>
                <w:rFonts w:asciiTheme="minorHAnsi" w:hAnsiTheme="minorHAnsi" w:cstheme="minorHAnsi"/>
              </w:rPr>
            </w:pPr>
            <w:r w:rsidRPr="00C61DA0">
              <w:rPr>
                <w:rFonts w:asciiTheme="minorHAnsi" w:hAnsiTheme="minorHAnsi" w:cstheme="minorHAnsi"/>
              </w:rPr>
              <w:t xml:space="preserve">Kariyer psikolojik danışmasında, danışanın yeteneklerini </w:t>
            </w:r>
            <w:r w:rsidR="00C61DA0" w:rsidRPr="00C61DA0">
              <w:rPr>
                <w:rFonts w:asciiTheme="minorHAnsi" w:hAnsiTheme="minorHAnsi" w:cstheme="minorHAnsi"/>
              </w:rPr>
              <w:t>b</w:t>
            </w:r>
            <w:r w:rsidRPr="00C61DA0">
              <w:rPr>
                <w:rFonts w:asciiTheme="minorHAnsi" w:hAnsiTheme="minorHAnsi" w:cstheme="minorHAnsi"/>
              </w:rPr>
              <w:t>elirginleştirmek amacıyla bir ölçme aracı seçmek</w:t>
            </w:r>
          </w:p>
        </w:tc>
        <w:tc>
          <w:tcPr>
            <w:tcW w:w="2019" w:type="dxa"/>
            <w:vAlign w:val="center"/>
          </w:tcPr>
          <w:p w14:paraId="5B73378E" w14:textId="7F5A4E38" w:rsidR="000276E7" w:rsidRPr="00C61DA0" w:rsidRDefault="000276E7" w:rsidP="00C61D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61DA0">
              <w:rPr>
                <w:rFonts w:asciiTheme="minorHAnsi" w:hAnsiTheme="minorHAnsi" w:cstheme="minorHAnsi"/>
                <w:sz w:val="22"/>
              </w:rPr>
              <w:t>⓪ ① ② ③ ④</w:t>
            </w:r>
          </w:p>
        </w:tc>
      </w:tr>
      <w:tr w:rsidR="003D4F6D" w:rsidRPr="00C61DA0" w14:paraId="4011DACB" w14:textId="77777777" w:rsidTr="00DC41B5">
        <w:trPr>
          <w:trHeight w:val="305"/>
          <w:jc w:val="center"/>
        </w:trPr>
        <w:tc>
          <w:tcPr>
            <w:tcW w:w="745" w:type="dxa"/>
            <w:vAlign w:val="center"/>
          </w:tcPr>
          <w:p w14:paraId="3C480C63" w14:textId="36D9E105" w:rsidR="003D4F6D" w:rsidRPr="00DC41B5" w:rsidRDefault="003D4F6D" w:rsidP="00C61DA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41B5">
              <w:rPr>
                <w:rFonts w:asciiTheme="minorHAnsi" w:hAnsiTheme="minorHAnsi" w:cstheme="minorHAnsi"/>
                <w:b/>
                <w:bCs/>
              </w:rPr>
              <w:t>2</w:t>
            </w:r>
            <w:r w:rsidR="00DC41B5" w:rsidRPr="00DC41B5">
              <w:rPr>
                <w:rFonts w:asciiTheme="minorHAnsi" w:hAnsiTheme="minorHAnsi" w:cstheme="minorHAnsi"/>
                <w:b/>
                <w:bCs/>
              </w:rPr>
              <w:t>*</w:t>
            </w:r>
          </w:p>
        </w:tc>
        <w:tc>
          <w:tcPr>
            <w:tcW w:w="7018" w:type="dxa"/>
            <w:vAlign w:val="center"/>
          </w:tcPr>
          <w:p w14:paraId="33101339" w14:textId="07EE3865" w:rsidR="003D4F6D" w:rsidRPr="00C61DA0" w:rsidRDefault="003D4F6D" w:rsidP="00C61DA0">
            <w:pPr>
              <w:rPr>
                <w:rFonts w:asciiTheme="minorHAnsi" w:hAnsiTheme="minorHAnsi" w:cstheme="minorHAnsi"/>
              </w:rPr>
            </w:pPr>
            <w:r w:rsidRPr="00C61DA0">
              <w:rPr>
                <w:rFonts w:asciiTheme="minorHAnsi" w:hAnsiTheme="minorHAnsi" w:cstheme="minorHAnsi"/>
              </w:rPr>
              <w:t>Danışanın kariyer hedeflerini uygulamasına destek olmak</w:t>
            </w:r>
          </w:p>
        </w:tc>
        <w:tc>
          <w:tcPr>
            <w:tcW w:w="2019" w:type="dxa"/>
            <w:vAlign w:val="center"/>
          </w:tcPr>
          <w:p w14:paraId="0ABE42B5" w14:textId="64D02AC8" w:rsidR="003D4F6D" w:rsidRPr="00C61DA0" w:rsidRDefault="00C61DA0" w:rsidP="00C61D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61DA0">
              <w:rPr>
                <w:rFonts w:asciiTheme="minorHAnsi" w:hAnsiTheme="minorHAnsi" w:cstheme="minorHAnsi"/>
                <w:sz w:val="22"/>
              </w:rPr>
              <w:t>⓪ ① ② ③ ④</w:t>
            </w:r>
          </w:p>
        </w:tc>
      </w:tr>
      <w:tr w:rsidR="00403E2E" w:rsidRPr="00C61DA0" w14:paraId="330BA476" w14:textId="77777777" w:rsidTr="00DC41B5">
        <w:trPr>
          <w:trHeight w:val="839"/>
          <w:jc w:val="center"/>
        </w:trPr>
        <w:tc>
          <w:tcPr>
            <w:tcW w:w="745" w:type="dxa"/>
            <w:vAlign w:val="center"/>
          </w:tcPr>
          <w:p w14:paraId="6DB0F0CF" w14:textId="46007491" w:rsidR="00403E2E" w:rsidRPr="00C61DA0" w:rsidRDefault="003D4F6D" w:rsidP="00C61DA0">
            <w:pPr>
              <w:jc w:val="center"/>
              <w:rPr>
                <w:rFonts w:asciiTheme="minorHAnsi" w:hAnsiTheme="minorHAnsi" w:cstheme="minorHAnsi"/>
              </w:rPr>
            </w:pPr>
            <w:r w:rsidRPr="00C61DA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018" w:type="dxa"/>
            <w:vAlign w:val="center"/>
          </w:tcPr>
          <w:p w14:paraId="38133374" w14:textId="3E6586A0" w:rsidR="00403E2E" w:rsidRPr="00C61DA0" w:rsidRDefault="00403E2E" w:rsidP="00C61DA0">
            <w:pPr>
              <w:rPr>
                <w:rFonts w:asciiTheme="minorHAnsi" w:hAnsiTheme="minorHAnsi" w:cstheme="minorHAnsi"/>
                <w:strike/>
              </w:rPr>
            </w:pPr>
            <w:r w:rsidRPr="00C61DA0">
              <w:rPr>
                <w:rFonts w:asciiTheme="minorHAnsi" w:hAnsiTheme="minorHAnsi" w:cstheme="minorHAnsi"/>
              </w:rPr>
              <w:t>Danışanın iş (yaşamı) dışındaki yaşantısının (örneğin; aile, serbest zaman, ilgi alanları vb.) onun kariyer kararlarını nasıl etkilediğini anlamasına yardım etmek</w:t>
            </w:r>
          </w:p>
        </w:tc>
        <w:tc>
          <w:tcPr>
            <w:tcW w:w="2019" w:type="dxa"/>
            <w:vAlign w:val="center"/>
          </w:tcPr>
          <w:p w14:paraId="53A9C587" w14:textId="7D52AF0E" w:rsidR="00403E2E" w:rsidRPr="00C61DA0" w:rsidRDefault="00403E2E" w:rsidP="00C61D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61DA0">
              <w:rPr>
                <w:rFonts w:asciiTheme="minorHAnsi" w:hAnsiTheme="minorHAnsi" w:cstheme="minorHAnsi"/>
                <w:sz w:val="22"/>
              </w:rPr>
              <w:t>⓪ ① ② ③ ④</w:t>
            </w:r>
          </w:p>
        </w:tc>
      </w:tr>
      <w:tr w:rsidR="00403E2E" w:rsidRPr="00C61DA0" w14:paraId="5BE4AE32" w14:textId="77777777" w:rsidTr="00DC41B5">
        <w:trPr>
          <w:trHeight w:val="565"/>
          <w:jc w:val="center"/>
        </w:trPr>
        <w:tc>
          <w:tcPr>
            <w:tcW w:w="745" w:type="dxa"/>
            <w:vAlign w:val="center"/>
          </w:tcPr>
          <w:p w14:paraId="60B1033B" w14:textId="1A84B7EB" w:rsidR="00403E2E" w:rsidRPr="00C61DA0" w:rsidRDefault="003D4F6D" w:rsidP="00C61DA0">
            <w:pPr>
              <w:jc w:val="center"/>
              <w:rPr>
                <w:rFonts w:asciiTheme="minorHAnsi" w:hAnsiTheme="minorHAnsi" w:cstheme="minorHAnsi"/>
              </w:rPr>
            </w:pPr>
            <w:r w:rsidRPr="00C61DA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018" w:type="dxa"/>
            <w:vAlign w:val="center"/>
          </w:tcPr>
          <w:p w14:paraId="01D5C967" w14:textId="57EA78AC" w:rsidR="00403E2E" w:rsidRPr="00C61DA0" w:rsidRDefault="00403E2E" w:rsidP="00C61DA0">
            <w:pPr>
              <w:rPr>
                <w:rFonts w:asciiTheme="minorHAnsi" w:hAnsiTheme="minorHAnsi" w:cstheme="minorHAnsi"/>
              </w:rPr>
            </w:pPr>
            <w:r w:rsidRPr="00C61DA0">
              <w:rPr>
                <w:rFonts w:asciiTheme="minorHAnsi" w:hAnsiTheme="minorHAnsi" w:cstheme="minorHAnsi"/>
              </w:rPr>
              <w:t>Kariyer kararı vermede toplumsal cinsiyetle ilgili konuların farkında olmak</w:t>
            </w:r>
          </w:p>
        </w:tc>
        <w:tc>
          <w:tcPr>
            <w:tcW w:w="2019" w:type="dxa"/>
            <w:vAlign w:val="center"/>
          </w:tcPr>
          <w:p w14:paraId="019C152A" w14:textId="68129A87" w:rsidR="00403E2E" w:rsidRPr="00C61DA0" w:rsidRDefault="00403E2E" w:rsidP="00C61D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61DA0">
              <w:rPr>
                <w:rFonts w:asciiTheme="minorHAnsi" w:hAnsiTheme="minorHAnsi" w:cstheme="minorHAnsi"/>
                <w:sz w:val="22"/>
              </w:rPr>
              <w:t>⓪ ① ② ③ ④</w:t>
            </w:r>
          </w:p>
        </w:tc>
      </w:tr>
      <w:tr w:rsidR="00403E2E" w:rsidRPr="00C61DA0" w14:paraId="26946541" w14:textId="77777777" w:rsidTr="00DC41B5">
        <w:trPr>
          <w:trHeight w:val="305"/>
          <w:jc w:val="center"/>
        </w:trPr>
        <w:tc>
          <w:tcPr>
            <w:tcW w:w="745" w:type="dxa"/>
            <w:vAlign w:val="center"/>
          </w:tcPr>
          <w:p w14:paraId="6EFB9F01" w14:textId="709072A8" w:rsidR="00403E2E" w:rsidRPr="00C61DA0" w:rsidRDefault="003D4F6D" w:rsidP="00C61DA0">
            <w:pPr>
              <w:jc w:val="center"/>
              <w:rPr>
                <w:rFonts w:asciiTheme="minorHAnsi" w:hAnsiTheme="minorHAnsi" w:cstheme="minorHAnsi"/>
              </w:rPr>
            </w:pPr>
            <w:r w:rsidRPr="00C61DA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018" w:type="dxa"/>
            <w:vAlign w:val="center"/>
          </w:tcPr>
          <w:p w14:paraId="503151A4" w14:textId="77777777" w:rsidR="00403E2E" w:rsidRPr="00C61DA0" w:rsidRDefault="00403E2E" w:rsidP="00C61DA0">
            <w:pPr>
              <w:rPr>
                <w:rFonts w:asciiTheme="minorHAnsi" w:hAnsiTheme="minorHAnsi" w:cstheme="minorHAnsi"/>
              </w:rPr>
            </w:pPr>
            <w:r w:rsidRPr="00C61DA0">
              <w:rPr>
                <w:rFonts w:asciiTheme="minorHAnsi" w:hAnsiTheme="minorHAnsi" w:cstheme="minorHAnsi"/>
              </w:rPr>
              <w:t>Danışanla terapötik bir ilişki geliştirmek</w:t>
            </w:r>
          </w:p>
          <w:p w14:paraId="460FD735" w14:textId="641336FC" w:rsidR="00C61DA0" w:rsidRPr="00C61DA0" w:rsidRDefault="00C61DA0" w:rsidP="00C61D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9" w:type="dxa"/>
            <w:vAlign w:val="center"/>
          </w:tcPr>
          <w:p w14:paraId="68BFF12E" w14:textId="2CBF235B" w:rsidR="00403E2E" w:rsidRPr="00C61DA0" w:rsidRDefault="00403E2E" w:rsidP="00C61D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61DA0">
              <w:rPr>
                <w:rFonts w:asciiTheme="minorHAnsi" w:hAnsiTheme="minorHAnsi" w:cstheme="minorHAnsi"/>
                <w:sz w:val="22"/>
              </w:rPr>
              <w:t>⓪ ① ② ③ ④</w:t>
            </w:r>
          </w:p>
        </w:tc>
      </w:tr>
      <w:tr w:rsidR="00403E2E" w:rsidRPr="00C61DA0" w14:paraId="1B6C4774" w14:textId="77777777" w:rsidTr="00DC41B5">
        <w:trPr>
          <w:trHeight w:val="719"/>
          <w:jc w:val="center"/>
        </w:trPr>
        <w:tc>
          <w:tcPr>
            <w:tcW w:w="745" w:type="dxa"/>
            <w:vAlign w:val="center"/>
          </w:tcPr>
          <w:p w14:paraId="25FD258A" w14:textId="708B9163" w:rsidR="00403E2E" w:rsidRPr="00C61DA0" w:rsidRDefault="003D4F6D" w:rsidP="00C61DA0">
            <w:pPr>
              <w:jc w:val="center"/>
              <w:rPr>
                <w:rFonts w:asciiTheme="minorHAnsi" w:hAnsiTheme="minorHAnsi" w:cstheme="minorHAnsi"/>
              </w:rPr>
            </w:pPr>
            <w:r w:rsidRPr="00C61DA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018" w:type="dxa"/>
            <w:vAlign w:val="center"/>
          </w:tcPr>
          <w:p w14:paraId="7B95D813" w14:textId="5F15A85D" w:rsidR="00403E2E" w:rsidRPr="00C61DA0" w:rsidRDefault="00403E2E" w:rsidP="00C61DA0">
            <w:pPr>
              <w:rPr>
                <w:rFonts w:asciiTheme="minorHAnsi" w:hAnsiTheme="minorHAnsi" w:cstheme="minorHAnsi"/>
              </w:rPr>
            </w:pPr>
            <w:r w:rsidRPr="00C61DA0">
              <w:rPr>
                <w:rFonts w:asciiTheme="minorHAnsi" w:hAnsiTheme="minorHAnsi" w:cstheme="minorHAnsi"/>
              </w:rPr>
              <w:t>Danışanın kariyer planlamasını etkileyebilecek kişilik özelliklerini belirginleştirmek amacıyla bir ölçme aracı seçmek</w:t>
            </w:r>
          </w:p>
        </w:tc>
        <w:tc>
          <w:tcPr>
            <w:tcW w:w="2019" w:type="dxa"/>
            <w:vAlign w:val="center"/>
          </w:tcPr>
          <w:p w14:paraId="3E8F52E7" w14:textId="3BBC2CA1" w:rsidR="00403E2E" w:rsidRPr="00C61DA0" w:rsidRDefault="00403E2E" w:rsidP="00C61D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61DA0">
              <w:rPr>
                <w:rFonts w:asciiTheme="minorHAnsi" w:hAnsiTheme="minorHAnsi" w:cstheme="minorHAnsi"/>
                <w:sz w:val="22"/>
              </w:rPr>
              <w:t>⓪ ① ② ③ ④</w:t>
            </w:r>
          </w:p>
        </w:tc>
      </w:tr>
      <w:tr w:rsidR="003D4F6D" w:rsidRPr="00C61DA0" w14:paraId="3609D647" w14:textId="77777777" w:rsidTr="00DC41B5">
        <w:trPr>
          <w:trHeight w:val="305"/>
          <w:jc w:val="center"/>
        </w:trPr>
        <w:tc>
          <w:tcPr>
            <w:tcW w:w="745" w:type="dxa"/>
            <w:vAlign w:val="center"/>
          </w:tcPr>
          <w:p w14:paraId="3E3505FF" w14:textId="5F9A44E5" w:rsidR="003D4F6D" w:rsidRPr="00DC41B5" w:rsidRDefault="003D4F6D" w:rsidP="00C61DA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41B5">
              <w:rPr>
                <w:rFonts w:asciiTheme="minorHAnsi" w:hAnsiTheme="minorHAnsi" w:cstheme="minorHAnsi"/>
                <w:b/>
                <w:bCs/>
              </w:rPr>
              <w:t>7</w:t>
            </w:r>
            <w:r w:rsidR="00DC41B5" w:rsidRPr="00DC41B5">
              <w:rPr>
                <w:rFonts w:asciiTheme="minorHAnsi" w:hAnsiTheme="minorHAnsi" w:cstheme="minorHAnsi"/>
                <w:b/>
                <w:bCs/>
              </w:rPr>
              <w:t>*</w:t>
            </w:r>
          </w:p>
        </w:tc>
        <w:tc>
          <w:tcPr>
            <w:tcW w:w="7018" w:type="dxa"/>
            <w:vAlign w:val="center"/>
          </w:tcPr>
          <w:p w14:paraId="0289306B" w14:textId="77777777" w:rsidR="003D4F6D" w:rsidRPr="00C61DA0" w:rsidRDefault="00C61DA0" w:rsidP="00C61DA0">
            <w:pPr>
              <w:rPr>
                <w:rFonts w:asciiTheme="minorHAnsi" w:hAnsiTheme="minorHAnsi" w:cstheme="minorHAnsi"/>
              </w:rPr>
            </w:pPr>
            <w:r w:rsidRPr="00C61DA0">
              <w:rPr>
                <w:rFonts w:asciiTheme="minorHAnsi" w:hAnsiTheme="minorHAnsi" w:cstheme="minorHAnsi"/>
              </w:rPr>
              <w:t>Değerlendirme sonuçlarını danışana açıklamak</w:t>
            </w:r>
          </w:p>
          <w:p w14:paraId="1333CC80" w14:textId="77E40B0F" w:rsidR="00C61DA0" w:rsidRPr="00C61DA0" w:rsidRDefault="00C61DA0" w:rsidP="00C61D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9" w:type="dxa"/>
            <w:vAlign w:val="center"/>
          </w:tcPr>
          <w:p w14:paraId="4538FB34" w14:textId="06B10CC6" w:rsidR="003D4F6D" w:rsidRPr="00C61DA0" w:rsidRDefault="00C61DA0" w:rsidP="00C61D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61DA0">
              <w:rPr>
                <w:rFonts w:asciiTheme="minorHAnsi" w:hAnsiTheme="minorHAnsi" w:cstheme="minorHAnsi"/>
                <w:sz w:val="22"/>
              </w:rPr>
              <w:t>⓪ ① ② ③ ④</w:t>
            </w:r>
          </w:p>
        </w:tc>
      </w:tr>
      <w:tr w:rsidR="00403E2E" w:rsidRPr="00C61DA0" w14:paraId="532AFC20" w14:textId="77777777" w:rsidTr="00DC41B5">
        <w:trPr>
          <w:trHeight w:val="565"/>
          <w:jc w:val="center"/>
        </w:trPr>
        <w:tc>
          <w:tcPr>
            <w:tcW w:w="745" w:type="dxa"/>
            <w:vAlign w:val="center"/>
          </w:tcPr>
          <w:p w14:paraId="23FDF752" w14:textId="3C51FB5B" w:rsidR="00403E2E" w:rsidRPr="00DC41B5" w:rsidRDefault="00C61DA0" w:rsidP="00C61DA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41B5">
              <w:rPr>
                <w:rFonts w:asciiTheme="minorHAnsi" w:hAnsiTheme="minorHAnsi" w:cstheme="minorHAnsi"/>
                <w:b/>
                <w:bCs/>
              </w:rPr>
              <w:t>8</w:t>
            </w:r>
            <w:r w:rsidR="00DC41B5" w:rsidRPr="00DC41B5">
              <w:rPr>
                <w:rFonts w:asciiTheme="minorHAnsi" w:hAnsiTheme="minorHAnsi" w:cstheme="minorHAnsi"/>
                <w:b/>
                <w:bCs/>
              </w:rPr>
              <w:t>*</w:t>
            </w:r>
          </w:p>
        </w:tc>
        <w:tc>
          <w:tcPr>
            <w:tcW w:w="7018" w:type="dxa"/>
            <w:vAlign w:val="center"/>
          </w:tcPr>
          <w:p w14:paraId="6105D7E2" w14:textId="5CE8E448" w:rsidR="00403E2E" w:rsidRPr="00C61DA0" w:rsidRDefault="00403E2E" w:rsidP="00C61DA0">
            <w:pPr>
              <w:rPr>
                <w:rFonts w:asciiTheme="minorHAnsi" w:hAnsiTheme="minorHAnsi" w:cstheme="minorHAnsi"/>
              </w:rPr>
            </w:pPr>
            <w:r w:rsidRPr="00C61DA0">
              <w:rPr>
                <w:rFonts w:asciiTheme="minorHAnsi" w:hAnsiTheme="minorHAnsi" w:cstheme="minorHAnsi"/>
              </w:rPr>
              <w:t>Kariyer psikolojik danışma sürecini etkili bir şekilde sonlandırmak</w:t>
            </w:r>
          </w:p>
        </w:tc>
        <w:tc>
          <w:tcPr>
            <w:tcW w:w="2019" w:type="dxa"/>
            <w:vAlign w:val="center"/>
          </w:tcPr>
          <w:p w14:paraId="3837E3CD" w14:textId="3D08FCC6" w:rsidR="00403E2E" w:rsidRPr="00C61DA0" w:rsidRDefault="00403E2E" w:rsidP="00C61D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61DA0">
              <w:rPr>
                <w:rFonts w:asciiTheme="minorHAnsi" w:hAnsiTheme="minorHAnsi" w:cstheme="minorHAnsi"/>
                <w:sz w:val="22"/>
              </w:rPr>
              <w:t>⓪ ① ② ③ ④</w:t>
            </w:r>
          </w:p>
        </w:tc>
      </w:tr>
      <w:tr w:rsidR="00403E2E" w:rsidRPr="00C61DA0" w14:paraId="1AA20812" w14:textId="77777777" w:rsidTr="00DC41B5">
        <w:trPr>
          <w:trHeight w:val="549"/>
          <w:jc w:val="center"/>
        </w:trPr>
        <w:tc>
          <w:tcPr>
            <w:tcW w:w="745" w:type="dxa"/>
            <w:vAlign w:val="center"/>
          </w:tcPr>
          <w:p w14:paraId="33172A7F" w14:textId="7EB7DF2D" w:rsidR="00403E2E" w:rsidRPr="00C61DA0" w:rsidRDefault="00C61DA0" w:rsidP="00C61DA0">
            <w:pPr>
              <w:jc w:val="center"/>
              <w:rPr>
                <w:rFonts w:asciiTheme="minorHAnsi" w:hAnsiTheme="minorHAnsi" w:cstheme="minorHAnsi"/>
              </w:rPr>
            </w:pPr>
            <w:r w:rsidRPr="00C61DA0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018" w:type="dxa"/>
            <w:vAlign w:val="center"/>
          </w:tcPr>
          <w:p w14:paraId="1AC61FEF" w14:textId="6D8A7898" w:rsidR="00403E2E" w:rsidRPr="00C61DA0" w:rsidRDefault="00403E2E" w:rsidP="00C61DA0">
            <w:pPr>
              <w:rPr>
                <w:rFonts w:asciiTheme="minorHAnsi" w:hAnsiTheme="minorHAnsi" w:cstheme="minorHAnsi"/>
              </w:rPr>
            </w:pPr>
            <w:r w:rsidRPr="00C61DA0">
              <w:rPr>
                <w:rFonts w:asciiTheme="minorHAnsi" w:hAnsiTheme="minorHAnsi" w:cstheme="minorHAnsi"/>
              </w:rPr>
              <w:t>Çalışma ortamında, etnik yapıyla ilgili konuların farkında olmak</w:t>
            </w:r>
          </w:p>
        </w:tc>
        <w:tc>
          <w:tcPr>
            <w:tcW w:w="2019" w:type="dxa"/>
            <w:vAlign w:val="center"/>
          </w:tcPr>
          <w:p w14:paraId="3DC3C67A" w14:textId="1CD5FB11" w:rsidR="00403E2E" w:rsidRPr="00C61DA0" w:rsidRDefault="00403E2E" w:rsidP="00C61D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61DA0">
              <w:rPr>
                <w:rFonts w:asciiTheme="minorHAnsi" w:hAnsiTheme="minorHAnsi" w:cstheme="minorHAnsi"/>
                <w:sz w:val="22"/>
              </w:rPr>
              <w:t>⓪ ① ② ③ ④</w:t>
            </w:r>
          </w:p>
        </w:tc>
      </w:tr>
      <w:tr w:rsidR="00403E2E" w:rsidRPr="00C61DA0" w14:paraId="38E92352" w14:textId="77777777" w:rsidTr="00DC41B5">
        <w:trPr>
          <w:trHeight w:val="565"/>
          <w:jc w:val="center"/>
        </w:trPr>
        <w:tc>
          <w:tcPr>
            <w:tcW w:w="745" w:type="dxa"/>
            <w:vAlign w:val="center"/>
          </w:tcPr>
          <w:p w14:paraId="551C5488" w14:textId="634C312D" w:rsidR="00403E2E" w:rsidRPr="00C61DA0" w:rsidRDefault="00C61DA0" w:rsidP="00C61DA0">
            <w:pPr>
              <w:jc w:val="center"/>
              <w:rPr>
                <w:rFonts w:asciiTheme="minorHAnsi" w:hAnsiTheme="minorHAnsi" w:cstheme="minorHAnsi"/>
              </w:rPr>
            </w:pPr>
            <w:r w:rsidRPr="00C61DA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018" w:type="dxa"/>
            <w:vAlign w:val="center"/>
          </w:tcPr>
          <w:p w14:paraId="3AE3D5E0" w14:textId="74414245" w:rsidR="00403E2E" w:rsidRPr="00C61DA0" w:rsidRDefault="00403E2E" w:rsidP="00C61DA0">
            <w:pPr>
              <w:rPr>
                <w:rFonts w:asciiTheme="minorHAnsi" w:hAnsiTheme="minorHAnsi" w:cstheme="minorHAnsi"/>
              </w:rPr>
            </w:pPr>
            <w:r w:rsidRPr="00C61DA0">
              <w:rPr>
                <w:rFonts w:asciiTheme="minorHAnsi" w:hAnsiTheme="minorHAnsi" w:cstheme="minorHAnsi"/>
              </w:rPr>
              <w:t xml:space="preserve">Lezbiyen, gey ve </w:t>
            </w:r>
            <w:proofErr w:type="spellStart"/>
            <w:r w:rsidRPr="00C61DA0">
              <w:rPr>
                <w:rFonts w:asciiTheme="minorHAnsi" w:hAnsiTheme="minorHAnsi" w:cstheme="minorHAnsi"/>
              </w:rPr>
              <w:t>biseksüel</w:t>
            </w:r>
            <w:proofErr w:type="spellEnd"/>
            <w:r w:rsidRPr="00C61DA0">
              <w:rPr>
                <w:rFonts w:asciiTheme="minorHAnsi" w:hAnsiTheme="minorHAnsi" w:cstheme="minorHAnsi"/>
              </w:rPr>
              <w:t xml:space="preserve"> danışanların kariyer kararında etkili olabilecek konuların farkında olmak</w:t>
            </w:r>
          </w:p>
        </w:tc>
        <w:tc>
          <w:tcPr>
            <w:tcW w:w="2019" w:type="dxa"/>
            <w:vAlign w:val="center"/>
          </w:tcPr>
          <w:p w14:paraId="5190BE80" w14:textId="580D8B6C" w:rsidR="00403E2E" w:rsidRPr="00C61DA0" w:rsidRDefault="00403E2E" w:rsidP="00C61D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61DA0">
              <w:rPr>
                <w:rFonts w:asciiTheme="minorHAnsi" w:hAnsiTheme="minorHAnsi" w:cstheme="minorHAnsi"/>
                <w:sz w:val="22"/>
              </w:rPr>
              <w:t>⓪ ① ② ③ ④</w:t>
            </w:r>
          </w:p>
        </w:tc>
      </w:tr>
      <w:tr w:rsidR="00403E2E" w:rsidRPr="00C61DA0" w14:paraId="39A9940B" w14:textId="77777777" w:rsidTr="00DC41B5">
        <w:trPr>
          <w:trHeight w:val="549"/>
          <w:jc w:val="center"/>
        </w:trPr>
        <w:tc>
          <w:tcPr>
            <w:tcW w:w="745" w:type="dxa"/>
            <w:vAlign w:val="center"/>
          </w:tcPr>
          <w:p w14:paraId="62FCCD10" w14:textId="24312107" w:rsidR="00403E2E" w:rsidRPr="00C61DA0" w:rsidRDefault="00C61DA0" w:rsidP="00C61DA0">
            <w:pPr>
              <w:jc w:val="center"/>
              <w:rPr>
                <w:rFonts w:asciiTheme="minorHAnsi" w:hAnsiTheme="minorHAnsi" w:cstheme="minorHAnsi"/>
              </w:rPr>
            </w:pPr>
            <w:r w:rsidRPr="00C61DA0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7018" w:type="dxa"/>
            <w:vAlign w:val="center"/>
          </w:tcPr>
          <w:p w14:paraId="1753DB92" w14:textId="0698565E" w:rsidR="00403E2E" w:rsidRPr="00C61DA0" w:rsidRDefault="00403E2E" w:rsidP="00C61DA0">
            <w:pPr>
              <w:rPr>
                <w:rFonts w:asciiTheme="minorHAnsi" w:hAnsiTheme="minorHAnsi" w:cstheme="minorHAnsi"/>
              </w:rPr>
            </w:pPr>
            <w:r w:rsidRPr="00C61DA0">
              <w:rPr>
                <w:rFonts w:asciiTheme="minorHAnsi" w:hAnsiTheme="minorHAnsi" w:cstheme="minorHAnsi"/>
              </w:rPr>
              <w:t>Yerel ve ulusal iş piyasasına yönelik bilgi ve güncel eğilimler hakkında bilgi sağlamak</w:t>
            </w:r>
          </w:p>
        </w:tc>
        <w:tc>
          <w:tcPr>
            <w:tcW w:w="2019" w:type="dxa"/>
            <w:vAlign w:val="center"/>
          </w:tcPr>
          <w:p w14:paraId="071B3414" w14:textId="1AAA9CAE" w:rsidR="00403E2E" w:rsidRPr="00C61DA0" w:rsidRDefault="00403E2E" w:rsidP="00C61D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61DA0">
              <w:rPr>
                <w:rFonts w:asciiTheme="minorHAnsi" w:hAnsiTheme="minorHAnsi" w:cstheme="minorHAnsi"/>
                <w:sz w:val="22"/>
              </w:rPr>
              <w:t>⓪ ① ② ③ ④</w:t>
            </w:r>
          </w:p>
        </w:tc>
      </w:tr>
      <w:tr w:rsidR="00C61DA0" w:rsidRPr="00C61DA0" w14:paraId="22CF96C0" w14:textId="77777777" w:rsidTr="00DC41B5">
        <w:trPr>
          <w:trHeight w:val="565"/>
          <w:jc w:val="center"/>
        </w:trPr>
        <w:tc>
          <w:tcPr>
            <w:tcW w:w="745" w:type="dxa"/>
            <w:vAlign w:val="center"/>
          </w:tcPr>
          <w:p w14:paraId="455B5DE0" w14:textId="302496B2" w:rsidR="00C61DA0" w:rsidRPr="00DC41B5" w:rsidRDefault="00C61DA0" w:rsidP="00C61DA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41B5">
              <w:rPr>
                <w:rFonts w:asciiTheme="minorHAnsi" w:hAnsiTheme="minorHAnsi" w:cstheme="minorHAnsi"/>
                <w:b/>
                <w:bCs/>
              </w:rPr>
              <w:t>12</w:t>
            </w:r>
            <w:r w:rsidR="00DC41B5" w:rsidRPr="00DC41B5">
              <w:rPr>
                <w:rFonts w:asciiTheme="minorHAnsi" w:hAnsiTheme="minorHAnsi" w:cstheme="minorHAnsi"/>
                <w:b/>
                <w:bCs/>
              </w:rPr>
              <w:t>*</w:t>
            </w:r>
          </w:p>
        </w:tc>
        <w:tc>
          <w:tcPr>
            <w:tcW w:w="7018" w:type="dxa"/>
            <w:vAlign w:val="center"/>
          </w:tcPr>
          <w:p w14:paraId="5D2D39E8" w14:textId="04E4A260" w:rsidR="00C61DA0" w:rsidRPr="00C61DA0" w:rsidRDefault="00C61DA0" w:rsidP="00C61DA0">
            <w:pPr>
              <w:rPr>
                <w:rFonts w:asciiTheme="minorHAnsi" w:hAnsiTheme="minorHAnsi" w:cstheme="minorHAnsi"/>
              </w:rPr>
            </w:pPr>
            <w:r w:rsidRPr="00C61DA0">
              <w:rPr>
                <w:rFonts w:asciiTheme="minorHAnsi" w:hAnsiTheme="minorHAnsi" w:cstheme="minorHAnsi"/>
              </w:rPr>
              <w:t>Danışanın cinsiyetine, yaşına, eğitimine ve kültürel altyapısına</w:t>
            </w:r>
            <w:r w:rsidRPr="00C61DA0">
              <w:rPr>
                <w:rFonts w:asciiTheme="minorHAnsi" w:hAnsiTheme="minorHAnsi" w:cstheme="minorHAnsi"/>
              </w:rPr>
              <w:t xml:space="preserve"> </w:t>
            </w:r>
            <w:r w:rsidRPr="00C61DA0">
              <w:rPr>
                <w:rFonts w:asciiTheme="minorHAnsi" w:hAnsiTheme="minorHAnsi" w:cstheme="minorHAnsi"/>
              </w:rPr>
              <w:t>uygun değerlendirme araçları seçmek</w:t>
            </w:r>
          </w:p>
        </w:tc>
        <w:tc>
          <w:tcPr>
            <w:tcW w:w="2019" w:type="dxa"/>
            <w:vAlign w:val="center"/>
          </w:tcPr>
          <w:p w14:paraId="2B1369D3" w14:textId="6E469440" w:rsidR="00C61DA0" w:rsidRPr="00C61DA0" w:rsidRDefault="00C61DA0" w:rsidP="00C61D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61DA0">
              <w:rPr>
                <w:rFonts w:asciiTheme="minorHAnsi" w:hAnsiTheme="minorHAnsi" w:cstheme="minorHAnsi"/>
                <w:sz w:val="22"/>
              </w:rPr>
              <w:t>⓪ ① ② ③ ④</w:t>
            </w:r>
          </w:p>
        </w:tc>
      </w:tr>
      <w:tr w:rsidR="00403E2E" w:rsidRPr="00C61DA0" w14:paraId="07908889" w14:textId="77777777" w:rsidTr="00DC41B5">
        <w:trPr>
          <w:trHeight w:val="549"/>
          <w:jc w:val="center"/>
        </w:trPr>
        <w:tc>
          <w:tcPr>
            <w:tcW w:w="745" w:type="dxa"/>
            <w:vAlign w:val="center"/>
          </w:tcPr>
          <w:p w14:paraId="39A14D5A" w14:textId="77899E70" w:rsidR="00403E2E" w:rsidRPr="00C61DA0" w:rsidRDefault="00C61DA0" w:rsidP="00C61DA0">
            <w:pPr>
              <w:jc w:val="center"/>
              <w:rPr>
                <w:rFonts w:asciiTheme="minorHAnsi" w:hAnsiTheme="minorHAnsi" w:cstheme="minorHAnsi"/>
              </w:rPr>
            </w:pPr>
            <w:r w:rsidRPr="00C61DA0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7018" w:type="dxa"/>
            <w:vAlign w:val="center"/>
          </w:tcPr>
          <w:p w14:paraId="7C2149FC" w14:textId="15141CAF" w:rsidR="00403E2E" w:rsidRPr="00C61DA0" w:rsidRDefault="00403E2E" w:rsidP="00C61DA0">
            <w:pPr>
              <w:rPr>
                <w:rFonts w:asciiTheme="minorHAnsi" w:hAnsiTheme="minorHAnsi" w:cstheme="minorHAnsi"/>
              </w:rPr>
            </w:pPr>
            <w:r w:rsidRPr="00C61DA0">
              <w:rPr>
                <w:rFonts w:asciiTheme="minorHAnsi" w:hAnsiTheme="minorHAnsi" w:cstheme="minorHAnsi"/>
              </w:rPr>
              <w:t>Kariyer kararı verme sürecinde danışanın duygularını düzenlemesine</w:t>
            </w:r>
            <w:r w:rsidRPr="00C61DA0">
              <w:rPr>
                <w:rFonts w:asciiTheme="minorHAnsi" w:hAnsiTheme="minorHAnsi" w:cstheme="minorHAnsi"/>
              </w:rPr>
              <w:t xml:space="preserve"> </w:t>
            </w:r>
            <w:r w:rsidRPr="00C61DA0">
              <w:rPr>
                <w:rFonts w:asciiTheme="minorHAnsi" w:hAnsiTheme="minorHAnsi" w:cstheme="minorHAnsi"/>
              </w:rPr>
              <w:t>yardım etmek</w:t>
            </w:r>
          </w:p>
        </w:tc>
        <w:tc>
          <w:tcPr>
            <w:tcW w:w="2019" w:type="dxa"/>
            <w:vAlign w:val="center"/>
          </w:tcPr>
          <w:p w14:paraId="24205603" w14:textId="1E498F03" w:rsidR="00403E2E" w:rsidRPr="00C61DA0" w:rsidRDefault="00403E2E" w:rsidP="00C61D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61DA0">
              <w:rPr>
                <w:rFonts w:asciiTheme="minorHAnsi" w:hAnsiTheme="minorHAnsi" w:cstheme="minorHAnsi"/>
                <w:sz w:val="22"/>
              </w:rPr>
              <w:t>⓪ ① ② ③ ④</w:t>
            </w:r>
          </w:p>
        </w:tc>
      </w:tr>
      <w:tr w:rsidR="00403E2E" w:rsidRPr="00C61DA0" w14:paraId="45E09132" w14:textId="77777777" w:rsidTr="00DC41B5">
        <w:trPr>
          <w:trHeight w:val="549"/>
          <w:jc w:val="center"/>
        </w:trPr>
        <w:tc>
          <w:tcPr>
            <w:tcW w:w="745" w:type="dxa"/>
            <w:vAlign w:val="center"/>
          </w:tcPr>
          <w:p w14:paraId="4ED2A245" w14:textId="35418B26" w:rsidR="00403E2E" w:rsidRPr="00C61DA0" w:rsidRDefault="00C61DA0" w:rsidP="00C61DA0">
            <w:pPr>
              <w:jc w:val="center"/>
              <w:rPr>
                <w:rFonts w:asciiTheme="minorHAnsi" w:hAnsiTheme="minorHAnsi" w:cstheme="minorHAnsi"/>
              </w:rPr>
            </w:pPr>
            <w:r w:rsidRPr="00C61DA0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7018" w:type="dxa"/>
            <w:vAlign w:val="center"/>
          </w:tcPr>
          <w:p w14:paraId="01A81B3E" w14:textId="520D0685" w:rsidR="00403E2E" w:rsidRPr="00C61DA0" w:rsidRDefault="00403E2E" w:rsidP="00C61DA0">
            <w:pPr>
              <w:rPr>
                <w:rFonts w:asciiTheme="minorHAnsi" w:hAnsiTheme="minorHAnsi" w:cstheme="minorHAnsi"/>
              </w:rPr>
            </w:pPr>
            <w:r w:rsidRPr="00C61DA0">
              <w:rPr>
                <w:rFonts w:asciiTheme="minorHAnsi" w:hAnsiTheme="minorHAnsi" w:cstheme="minorHAnsi"/>
              </w:rPr>
              <w:t>Kariyer psikolojik danışma sürecini etkileyebilecek mevcut etik ve</w:t>
            </w:r>
            <w:r w:rsidRPr="00C61DA0">
              <w:rPr>
                <w:rFonts w:asciiTheme="minorHAnsi" w:hAnsiTheme="minorHAnsi" w:cstheme="minorHAnsi"/>
              </w:rPr>
              <w:t xml:space="preserve"> </w:t>
            </w:r>
            <w:r w:rsidRPr="00C61DA0">
              <w:rPr>
                <w:rFonts w:asciiTheme="minorHAnsi" w:hAnsiTheme="minorHAnsi" w:cstheme="minorHAnsi"/>
              </w:rPr>
              <w:t>yasal konular hakkındaki bilgiyi kullanmak</w:t>
            </w:r>
          </w:p>
        </w:tc>
        <w:tc>
          <w:tcPr>
            <w:tcW w:w="2019" w:type="dxa"/>
            <w:vAlign w:val="center"/>
          </w:tcPr>
          <w:p w14:paraId="2929DBC3" w14:textId="07002ABA" w:rsidR="00403E2E" w:rsidRPr="00C61DA0" w:rsidRDefault="00403E2E" w:rsidP="00C61D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61DA0">
              <w:rPr>
                <w:rFonts w:asciiTheme="minorHAnsi" w:hAnsiTheme="minorHAnsi" w:cstheme="minorHAnsi"/>
                <w:sz w:val="22"/>
              </w:rPr>
              <w:t>⓪ ① ② ③ ④</w:t>
            </w:r>
          </w:p>
        </w:tc>
      </w:tr>
      <w:tr w:rsidR="00403E2E" w:rsidRPr="00C61DA0" w14:paraId="3B6B1CC1" w14:textId="77777777" w:rsidTr="00DC41B5">
        <w:trPr>
          <w:trHeight w:val="549"/>
          <w:jc w:val="center"/>
        </w:trPr>
        <w:tc>
          <w:tcPr>
            <w:tcW w:w="745" w:type="dxa"/>
            <w:vAlign w:val="center"/>
          </w:tcPr>
          <w:p w14:paraId="532F09D6" w14:textId="1832094B" w:rsidR="00403E2E" w:rsidRPr="00C61DA0" w:rsidRDefault="00C61DA0" w:rsidP="00C61DA0">
            <w:pPr>
              <w:jc w:val="center"/>
              <w:rPr>
                <w:rFonts w:asciiTheme="minorHAnsi" w:hAnsiTheme="minorHAnsi" w:cstheme="minorHAnsi"/>
              </w:rPr>
            </w:pPr>
            <w:r w:rsidRPr="00C61DA0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018" w:type="dxa"/>
            <w:vAlign w:val="center"/>
          </w:tcPr>
          <w:p w14:paraId="4E9930A8" w14:textId="09E1CBDA" w:rsidR="00403E2E" w:rsidRPr="00C61DA0" w:rsidRDefault="007C491B" w:rsidP="00C61DA0">
            <w:pPr>
              <w:rPr>
                <w:rFonts w:asciiTheme="minorHAnsi" w:hAnsiTheme="minorHAnsi" w:cstheme="minorHAnsi"/>
              </w:rPr>
            </w:pPr>
            <w:r w:rsidRPr="00C61DA0">
              <w:rPr>
                <w:rFonts w:asciiTheme="minorHAnsi" w:hAnsiTheme="minorHAnsi" w:cstheme="minorHAnsi"/>
              </w:rPr>
              <w:t xml:space="preserve">Çalışma ortamında lezbiyen, gey ve </w:t>
            </w:r>
            <w:proofErr w:type="spellStart"/>
            <w:r w:rsidRPr="00C61DA0">
              <w:rPr>
                <w:rFonts w:asciiTheme="minorHAnsi" w:hAnsiTheme="minorHAnsi" w:cstheme="minorHAnsi"/>
              </w:rPr>
              <w:t>biseksüel</w:t>
            </w:r>
            <w:proofErr w:type="spellEnd"/>
            <w:r w:rsidRPr="00C61DA0">
              <w:rPr>
                <w:rFonts w:asciiTheme="minorHAnsi" w:hAnsiTheme="minorHAnsi" w:cstheme="minorHAnsi"/>
              </w:rPr>
              <w:t xml:space="preserve"> danışanlarla ilgili özel</w:t>
            </w:r>
            <w:r w:rsidRPr="00C61DA0">
              <w:rPr>
                <w:rFonts w:asciiTheme="minorHAnsi" w:hAnsiTheme="minorHAnsi" w:cstheme="minorHAnsi"/>
              </w:rPr>
              <w:t xml:space="preserve"> </w:t>
            </w:r>
            <w:r w:rsidRPr="00C61DA0">
              <w:rPr>
                <w:rFonts w:asciiTheme="minorHAnsi" w:hAnsiTheme="minorHAnsi" w:cstheme="minorHAnsi"/>
              </w:rPr>
              <w:t>konuları anlamak</w:t>
            </w:r>
          </w:p>
        </w:tc>
        <w:tc>
          <w:tcPr>
            <w:tcW w:w="2019" w:type="dxa"/>
            <w:vAlign w:val="center"/>
          </w:tcPr>
          <w:p w14:paraId="65EC75AB" w14:textId="2C73E3BC" w:rsidR="00403E2E" w:rsidRPr="00C61DA0" w:rsidRDefault="00403E2E" w:rsidP="00C61D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61DA0">
              <w:rPr>
                <w:rFonts w:asciiTheme="minorHAnsi" w:hAnsiTheme="minorHAnsi" w:cstheme="minorHAnsi"/>
                <w:sz w:val="22"/>
              </w:rPr>
              <w:t>⓪ ① ② ③ ④</w:t>
            </w:r>
          </w:p>
        </w:tc>
      </w:tr>
      <w:tr w:rsidR="00403E2E" w:rsidRPr="00C61DA0" w14:paraId="44BF96F3" w14:textId="77777777" w:rsidTr="00DC41B5">
        <w:trPr>
          <w:trHeight w:val="320"/>
          <w:jc w:val="center"/>
        </w:trPr>
        <w:tc>
          <w:tcPr>
            <w:tcW w:w="745" w:type="dxa"/>
            <w:vAlign w:val="center"/>
          </w:tcPr>
          <w:p w14:paraId="173AE6B7" w14:textId="27464D6F" w:rsidR="00403E2E" w:rsidRPr="00C61DA0" w:rsidRDefault="00C61DA0" w:rsidP="00C61DA0">
            <w:pPr>
              <w:jc w:val="center"/>
              <w:rPr>
                <w:rFonts w:asciiTheme="minorHAnsi" w:hAnsiTheme="minorHAnsi" w:cstheme="minorHAnsi"/>
              </w:rPr>
            </w:pPr>
            <w:r w:rsidRPr="00C61DA0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018" w:type="dxa"/>
            <w:vAlign w:val="center"/>
          </w:tcPr>
          <w:p w14:paraId="49B1C2B6" w14:textId="061BC531" w:rsidR="00C61DA0" w:rsidRPr="00C61DA0" w:rsidRDefault="007C491B" w:rsidP="00C61DA0">
            <w:pPr>
              <w:rPr>
                <w:rFonts w:asciiTheme="minorHAnsi" w:hAnsiTheme="minorHAnsi" w:cstheme="minorHAnsi"/>
              </w:rPr>
            </w:pPr>
            <w:r w:rsidRPr="00C61DA0">
              <w:rPr>
                <w:rFonts w:asciiTheme="minorHAnsi" w:hAnsiTheme="minorHAnsi" w:cstheme="minorHAnsi"/>
              </w:rPr>
              <w:t>Danışanı koşulsuz kabul ederek iletişim kurmak</w:t>
            </w:r>
          </w:p>
        </w:tc>
        <w:tc>
          <w:tcPr>
            <w:tcW w:w="2019" w:type="dxa"/>
            <w:vAlign w:val="center"/>
          </w:tcPr>
          <w:p w14:paraId="43879DDA" w14:textId="74F465AE" w:rsidR="00403E2E" w:rsidRPr="00C61DA0" w:rsidRDefault="00403E2E" w:rsidP="00C61D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61DA0">
              <w:rPr>
                <w:rFonts w:asciiTheme="minorHAnsi" w:hAnsiTheme="minorHAnsi" w:cstheme="minorHAnsi"/>
                <w:sz w:val="22"/>
              </w:rPr>
              <w:t>⓪ ① ② ③ ④</w:t>
            </w:r>
          </w:p>
        </w:tc>
      </w:tr>
      <w:tr w:rsidR="00403E2E" w:rsidRPr="00C61DA0" w14:paraId="0540FFF6" w14:textId="77777777" w:rsidTr="00DC41B5">
        <w:trPr>
          <w:trHeight w:val="549"/>
          <w:jc w:val="center"/>
        </w:trPr>
        <w:tc>
          <w:tcPr>
            <w:tcW w:w="745" w:type="dxa"/>
            <w:vAlign w:val="center"/>
          </w:tcPr>
          <w:p w14:paraId="050ED18E" w14:textId="01150DC9" w:rsidR="00403E2E" w:rsidRPr="00C61DA0" w:rsidRDefault="00C61DA0" w:rsidP="00C61DA0">
            <w:pPr>
              <w:jc w:val="center"/>
              <w:rPr>
                <w:rFonts w:asciiTheme="minorHAnsi" w:hAnsiTheme="minorHAnsi" w:cstheme="minorHAnsi"/>
              </w:rPr>
            </w:pPr>
            <w:r w:rsidRPr="00C61DA0">
              <w:rPr>
                <w:rFonts w:asciiTheme="minorHAnsi" w:hAnsiTheme="minorHAnsi" w:cstheme="minorHAnsi"/>
              </w:rPr>
              <w:lastRenderedPageBreak/>
              <w:t>17</w:t>
            </w:r>
          </w:p>
        </w:tc>
        <w:tc>
          <w:tcPr>
            <w:tcW w:w="7018" w:type="dxa"/>
            <w:vAlign w:val="center"/>
          </w:tcPr>
          <w:p w14:paraId="2489EFEE" w14:textId="46F0B9C7" w:rsidR="00403E2E" w:rsidRPr="00C61DA0" w:rsidRDefault="007C491B" w:rsidP="00C61DA0">
            <w:pPr>
              <w:rPr>
                <w:rFonts w:asciiTheme="minorHAnsi" w:hAnsiTheme="minorHAnsi" w:cstheme="minorHAnsi"/>
              </w:rPr>
            </w:pPr>
            <w:r w:rsidRPr="00C61DA0">
              <w:rPr>
                <w:rFonts w:asciiTheme="minorHAnsi" w:hAnsiTheme="minorHAnsi" w:cstheme="minorHAnsi"/>
              </w:rPr>
              <w:t>Danışanın ilgilerini değerlendirmek amacıyla bir ölçme aracı seçmek</w:t>
            </w:r>
          </w:p>
        </w:tc>
        <w:tc>
          <w:tcPr>
            <w:tcW w:w="2019" w:type="dxa"/>
            <w:vAlign w:val="center"/>
          </w:tcPr>
          <w:p w14:paraId="5AC651E7" w14:textId="5EEDC1DD" w:rsidR="00403E2E" w:rsidRPr="00C61DA0" w:rsidRDefault="00403E2E" w:rsidP="00C61D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61DA0">
              <w:rPr>
                <w:rFonts w:asciiTheme="minorHAnsi" w:hAnsiTheme="minorHAnsi" w:cstheme="minorHAnsi"/>
                <w:sz w:val="22"/>
              </w:rPr>
              <w:t>⓪ ① ② ③ ④</w:t>
            </w:r>
          </w:p>
        </w:tc>
      </w:tr>
      <w:tr w:rsidR="00403E2E" w:rsidRPr="00C61DA0" w14:paraId="15AA8207" w14:textId="77777777" w:rsidTr="00DC41B5">
        <w:trPr>
          <w:trHeight w:val="565"/>
          <w:jc w:val="center"/>
        </w:trPr>
        <w:tc>
          <w:tcPr>
            <w:tcW w:w="745" w:type="dxa"/>
            <w:vAlign w:val="center"/>
          </w:tcPr>
          <w:p w14:paraId="29A82934" w14:textId="6A736A65" w:rsidR="00403E2E" w:rsidRPr="00C61DA0" w:rsidRDefault="00C61DA0" w:rsidP="00C61DA0">
            <w:pPr>
              <w:jc w:val="center"/>
              <w:rPr>
                <w:rFonts w:asciiTheme="minorHAnsi" w:hAnsiTheme="minorHAnsi" w:cstheme="minorHAnsi"/>
              </w:rPr>
            </w:pPr>
            <w:r w:rsidRPr="00C61DA0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7018" w:type="dxa"/>
            <w:vAlign w:val="center"/>
          </w:tcPr>
          <w:p w14:paraId="33418982" w14:textId="21C3FA74" w:rsidR="00403E2E" w:rsidRPr="00C61DA0" w:rsidRDefault="007C491B" w:rsidP="00C61DA0">
            <w:pPr>
              <w:rPr>
                <w:rFonts w:asciiTheme="minorHAnsi" w:hAnsiTheme="minorHAnsi" w:cstheme="minorHAnsi"/>
              </w:rPr>
            </w:pPr>
            <w:r w:rsidRPr="00C61DA0">
              <w:rPr>
                <w:rFonts w:asciiTheme="minorHAnsi" w:hAnsiTheme="minorHAnsi" w:cstheme="minorHAnsi"/>
              </w:rPr>
              <w:t>Danışanın değerlerini belirginleştirmek için bir ölçme aracı seçmek</w:t>
            </w:r>
          </w:p>
        </w:tc>
        <w:tc>
          <w:tcPr>
            <w:tcW w:w="2019" w:type="dxa"/>
            <w:vAlign w:val="center"/>
          </w:tcPr>
          <w:p w14:paraId="7444FCFE" w14:textId="62332CA6" w:rsidR="00403E2E" w:rsidRPr="00C61DA0" w:rsidRDefault="00403E2E" w:rsidP="00C61D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61DA0">
              <w:rPr>
                <w:rFonts w:asciiTheme="minorHAnsi" w:hAnsiTheme="minorHAnsi" w:cstheme="minorHAnsi"/>
                <w:sz w:val="22"/>
              </w:rPr>
              <w:t>⓪ ① ② ③ ④</w:t>
            </w:r>
          </w:p>
        </w:tc>
      </w:tr>
      <w:tr w:rsidR="00403E2E" w:rsidRPr="00C61DA0" w14:paraId="14A2CB74" w14:textId="77777777" w:rsidTr="00DC41B5">
        <w:trPr>
          <w:trHeight w:val="549"/>
          <w:jc w:val="center"/>
        </w:trPr>
        <w:tc>
          <w:tcPr>
            <w:tcW w:w="745" w:type="dxa"/>
            <w:vAlign w:val="center"/>
          </w:tcPr>
          <w:p w14:paraId="494B13CB" w14:textId="00BCCDB2" w:rsidR="00403E2E" w:rsidRPr="00C61DA0" w:rsidRDefault="00C61DA0" w:rsidP="00C61DA0">
            <w:pPr>
              <w:jc w:val="center"/>
              <w:rPr>
                <w:rFonts w:asciiTheme="minorHAnsi" w:hAnsiTheme="minorHAnsi" w:cstheme="minorHAnsi"/>
              </w:rPr>
            </w:pPr>
            <w:r w:rsidRPr="00C61DA0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018" w:type="dxa"/>
            <w:vAlign w:val="center"/>
          </w:tcPr>
          <w:p w14:paraId="60433700" w14:textId="5137F19D" w:rsidR="00403E2E" w:rsidRPr="00C61DA0" w:rsidRDefault="007C491B" w:rsidP="00C61DA0">
            <w:pPr>
              <w:rPr>
                <w:rFonts w:asciiTheme="minorHAnsi" w:hAnsiTheme="minorHAnsi" w:cstheme="minorHAnsi"/>
              </w:rPr>
            </w:pPr>
            <w:r w:rsidRPr="00C61DA0">
              <w:rPr>
                <w:rFonts w:asciiTheme="minorHAnsi" w:hAnsiTheme="minorHAnsi" w:cstheme="minorHAnsi"/>
              </w:rPr>
              <w:t>Çalışma ortamında toplumsal cinsiyetle ilgili konuları anlamak</w:t>
            </w:r>
          </w:p>
        </w:tc>
        <w:tc>
          <w:tcPr>
            <w:tcW w:w="2019" w:type="dxa"/>
            <w:vAlign w:val="center"/>
          </w:tcPr>
          <w:p w14:paraId="0DA1D631" w14:textId="6044D5B0" w:rsidR="00403E2E" w:rsidRPr="00C61DA0" w:rsidRDefault="00403E2E" w:rsidP="00C61D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61DA0">
              <w:rPr>
                <w:rFonts w:asciiTheme="minorHAnsi" w:hAnsiTheme="minorHAnsi" w:cstheme="minorHAnsi"/>
                <w:sz w:val="22"/>
              </w:rPr>
              <w:t>⓪ ① ② ③ ④</w:t>
            </w:r>
          </w:p>
        </w:tc>
      </w:tr>
      <w:tr w:rsidR="00403E2E" w:rsidRPr="00C61DA0" w14:paraId="2CCE985D" w14:textId="77777777" w:rsidTr="00DC41B5">
        <w:trPr>
          <w:trHeight w:val="565"/>
          <w:jc w:val="center"/>
        </w:trPr>
        <w:tc>
          <w:tcPr>
            <w:tcW w:w="745" w:type="dxa"/>
            <w:vAlign w:val="center"/>
          </w:tcPr>
          <w:p w14:paraId="4463D6B7" w14:textId="39981E60" w:rsidR="00403E2E" w:rsidRPr="00C61DA0" w:rsidRDefault="00C61DA0" w:rsidP="00C61DA0">
            <w:pPr>
              <w:jc w:val="center"/>
              <w:rPr>
                <w:rFonts w:asciiTheme="minorHAnsi" w:hAnsiTheme="minorHAnsi" w:cstheme="minorHAnsi"/>
              </w:rPr>
            </w:pPr>
            <w:r w:rsidRPr="00C61DA0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018" w:type="dxa"/>
            <w:vAlign w:val="center"/>
          </w:tcPr>
          <w:p w14:paraId="4530FF73" w14:textId="125F0FFB" w:rsidR="00403E2E" w:rsidRPr="00C61DA0" w:rsidRDefault="007C491B" w:rsidP="00C61DA0">
            <w:pPr>
              <w:rPr>
                <w:rFonts w:asciiTheme="minorHAnsi" w:hAnsiTheme="minorHAnsi" w:cstheme="minorHAnsi"/>
              </w:rPr>
            </w:pPr>
            <w:r w:rsidRPr="00C61DA0">
              <w:rPr>
                <w:rFonts w:asciiTheme="minorHAnsi" w:hAnsiTheme="minorHAnsi" w:cstheme="minorHAnsi"/>
              </w:rPr>
              <w:t>Kariyer kararı vermede etnik yapıyla ilgili konuları anlamak</w:t>
            </w:r>
          </w:p>
        </w:tc>
        <w:tc>
          <w:tcPr>
            <w:tcW w:w="2019" w:type="dxa"/>
            <w:vAlign w:val="center"/>
          </w:tcPr>
          <w:p w14:paraId="03C4B7DF" w14:textId="4BC6A4AB" w:rsidR="00403E2E" w:rsidRPr="00C61DA0" w:rsidRDefault="00403E2E" w:rsidP="00C61D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61DA0">
              <w:rPr>
                <w:rFonts w:asciiTheme="minorHAnsi" w:hAnsiTheme="minorHAnsi" w:cstheme="minorHAnsi"/>
                <w:sz w:val="22"/>
              </w:rPr>
              <w:t>⓪ ① ② ③ ④</w:t>
            </w:r>
          </w:p>
        </w:tc>
      </w:tr>
      <w:tr w:rsidR="00403E2E" w:rsidRPr="00C61DA0" w14:paraId="17744A37" w14:textId="77777777" w:rsidTr="00DC41B5">
        <w:trPr>
          <w:trHeight w:val="549"/>
          <w:jc w:val="center"/>
        </w:trPr>
        <w:tc>
          <w:tcPr>
            <w:tcW w:w="745" w:type="dxa"/>
            <w:vAlign w:val="center"/>
          </w:tcPr>
          <w:p w14:paraId="0CB80406" w14:textId="66234851" w:rsidR="00403E2E" w:rsidRPr="00C61DA0" w:rsidRDefault="00C61DA0" w:rsidP="00C61DA0">
            <w:pPr>
              <w:jc w:val="center"/>
              <w:rPr>
                <w:rFonts w:asciiTheme="minorHAnsi" w:hAnsiTheme="minorHAnsi" w:cstheme="minorHAnsi"/>
              </w:rPr>
            </w:pPr>
            <w:r w:rsidRPr="00C61DA0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7018" w:type="dxa"/>
            <w:vAlign w:val="center"/>
          </w:tcPr>
          <w:p w14:paraId="0A7F24A9" w14:textId="71D7F9E1" w:rsidR="00403E2E" w:rsidRPr="00C61DA0" w:rsidRDefault="007C491B" w:rsidP="00C61DA0">
            <w:pPr>
              <w:rPr>
                <w:rFonts w:asciiTheme="minorHAnsi" w:hAnsiTheme="minorHAnsi" w:cstheme="minorHAnsi"/>
              </w:rPr>
            </w:pPr>
            <w:r w:rsidRPr="00C61DA0">
              <w:rPr>
                <w:rFonts w:asciiTheme="minorHAnsi" w:hAnsiTheme="minorHAnsi" w:cstheme="minorHAnsi"/>
              </w:rPr>
              <w:t>Danışan tarafından dile getirilen endişeleri dikkatli bir şekilde</w:t>
            </w:r>
            <w:r w:rsidRPr="00C61DA0">
              <w:rPr>
                <w:rFonts w:asciiTheme="minorHAnsi" w:hAnsiTheme="minorHAnsi" w:cstheme="minorHAnsi"/>
              </w:rPr>
              <w:t xml:space="preserve"> </w:t>
            </w:r>
            <w:r w:rsidRPr="00C61DA0">
              <w:rPr>
                <w:rFonts w:asciiTheme="minorHAnsi" w:hAnsiTheme="minorHAnsi" w:cstheme="minorHAnsi"/>
              </w:rPr>
              <w:t>dinlemek</w:t>
            </w:r>
          </w:p>
        </w:tc>
        <w:tc>
          <w:tcPr>
            <w:tcW w:w="2019" w:type="dxa"/>
            <w:vAlign w:val="center"/>
          </w:tcPr>
          <w:p w14:paraId="4AAE3000" w14:textId="1EA804E5" w:rsidR="00403E2E" w:rsidRPr="00C61DA0" w:rsidRDefault="00403E2E" w:rsidP="00C61D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61DA0">
              <w:rPr>
                <w:rFonts w:asciiTheme="minorHAnsi" w:hAnsiTheme="minorHAnsi" w:cstheme="minorHAnsi"/>
                <w:sz w:val="22"/>
              </w:rPr>
              <w:t>⓪ ① ② ③ ④</w:t>
            </w:r>
          </w:p>
        </w:tc>
      </w:tr>
      <w:tr w:rsidR="00403E2E" w:rsidRPr="00C61DA0" w14:paraId="7F7E4D11" w14:textId="77777777" w:rsidTr="00DC41B5">
        <w:trPr>
          <w:trHeight w:val="565"/>
          <w:jc w:val="center"/>
        </w:trPr>
        <w:tc>
          <w:tcPr>
            <w:tcW w:w="745" w:type="dxa"/>
            <w:vAlign w:val="center"/>
          </w:tcPr>
          <w:p w14:paraId="634FEE21" w14:textId="20F8B7D5" w:rsidR="00403E2E" w:rsidRPr="00C61DA0" w:rsidRDefault="00C61DA0" w:rsidP="00C61DA0">
            <w:pPr>
              <w:jc w:val="center"/>
              <w:rPr>
                <w:rFonts w:asciiTheme="minorHAnsi" w:hAnsiTheme="minorHAnsi" w:cstheme="minorHAnsi"/>
              </w:rPr>
            </w:pPr>
            <w:r w:rsidRPr="00C61DA0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7018" w:type="dxa"/>
            <w:vAlign w:val="center"/>
          </w:tcPr>
          <w:p w14:paraId="0C6F5324" w14:textId="27CCE412" w:rsidR="00403E2E" w:rsidRPr="00C61DA0" w:rsidRDefault="007C491B" w:rsidP="00C61DA0">
            <w:pPr>
              <w:rPr>
                <w:rFonts w:asciiTheme="minorHAnsi" w:hAnsiTheme="minorHAnsi" w:cstheme="minorHAnsi"/>
              </w:rPr>
            </w:pPr>
            <w:r w:rsidRPr="00C61DA0">
              <w:rPr>
                <w:rFonts w:asciiTheme="minorHAnsi" w:hAnsiTheme="minorHAnsi" w:cstheme="minorHAnsi"/>
              </w:rPr>
              <w:t>Danışanın problemlerinin anlaşılabilmesi için danışan ve kariyeri</w:t>
            </w:r>
            <w:r w:rsidRPr="00C61DA0">
              <w:rPr>
                <w:rFonts w:asciiTheme="minorHAnsi" w:hAnsiTheme="minorHAnsi" w:cstheme="minorHAnsi"/>
              </w:rPr>
              <w:t xml:space="preserve"> </w:t>
            </w:r>
            <w:r w:rsidRPr="00C61DA0">
              <w:rPr>
                <w:rFonts w:asciiTheme="minorHAnsi" w:hAnsiTheme="minorHAnsi" w:cstheme="minorHAnsi"/>
              </w:rPr>
              <w:t>hakkındaki bilgilerin sentezini yapmak</w:t>
            </w:r>
          </w:p>
        </w:tc>
        <w:tc>
          <w:tcPr>
            <w:tcW w:w="2019" w:type="dxa"/>
            <w:vAlign w:val="center"/>
          </w:tcPr>
          <w:p w14:paraId="25D535D1" w14:textId="2ED097B0" w:rsidR="00403E2E" w:rsidRPr="00C61DA0" w:rsidRDefault="00403E2E" w:rsidP="00C61D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61DA0">
              <w:rPr>
                <w:rFonts w:asciiTheme="minorHAnsi" w:hAnsiTheme="minorHAnsi" w:cstheme="minorHAnsi"/>
                <w:sz w:val="22"/>
              </w:rPr>
              <w:t>⓪ ① ② ③ ④</w:t>
            </w:r>
          </w:p>
        </w:tc>
      </w:tr>
      <w:tr w:rsidR="00403E2E" w:rsidRPr="00C61DA0" w14:paraId="69508384" w14:textId="77777777" w:rsidTr="00DC41B5">
        <w:trPr>
          <w:trHeight w:val="549"/>
          <w:jc w:val="center"/>
        </w:trPr>
        <w:tc>
          <w:tcPr>
            <w:tcW w:w="745" w:type="dxa"/>
            <w:vAlign w:val="center"/>
          </w:tcPr>
          <w:p w14:paraId="2B5F8395" w14:textId="25DAB0FD" w:rsidR="00403E2E" w:rsidRPr="00C61DA0" w:rsidRDefault="00C61DA0" w:rsidP="00C61DA0">
            <w:pPr>
              <w:jc w:val="center"/>
              <w:rPr>
                <w:rFonts w:asciiTheme="minorHAnsi" w:hAnsiTheme="minorHAnsi" w:cstheme="minorHAnsi"/>
              </w:rPr>
            </w:pPr>
            <w:r w:rsidRPr="00C61DA0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7018" w:type="dxa"/>
            <w:vAlign w:val="center"/>
          </w:tcPr>
          <w:p w14:paraId="0A47AF18" w14:textId="1BC73010" w:rsidR="00403E2E" w:rsidRPr="00C61DA0" w:rsidRDefault="007C491B" w:rsidP="00C61DA0">
            <w:pPr>
              <w:rPr>
                <w:rFonts w:asciiTheme="minorHAnsi" w:hAnsiTheme="minorHAnsi" w:cstheme="minorHAnsi"/>
              </w:rPr>
            </w:pPr>
            <w:r w:rsidRPr="00C61DA0">
              <w:rPr>
                <w:rFonts w:asciiTheme="minorHAnsi" w:hAnsiTheme="minorHAnsi" w:cstheme="minorHAnsi"/>
              </w:rPr>
              <w:t>Danışanın kariyer hedeflerine ulaşmasına engel olabilecek içsel ve</w:t>
            </w:r>
            <w:r w:rsidRPr="00C61DA0">
              <w:rPr>
                <w:rFonts w:asciiTheme="minorHAnsi" w:hAnsiTheme="minorHAnsi" w:cstheme="minorHAnsi"/>
              </w:rPr>
              <w:t xml:space="preserve"> </w:t>
            </w:r>
            <w:r w:rsidRPr="00C61DA0">
              <w:rPr>
                <w:rFonts w:asciiTheme="minorHAnsi" w:hAnsiTheme="minorHAnsi" w:cstheme="minorHAnsi"/>
              </w:rPr>
              <w:t>dışsal engelleri tanımlamasına yardım etmek</w:t>
            </w:r>
          </w:p>
        </w:tc>
        <w:tc>
          <w:tcPr>
            <w:tcW w:w="2019" w:type="dxa"/>
            <w:vAlign w:val="center"/>
          </w:tcPr>
          <w:p w14:paraId="7B14D587" w14:textId="13581441" w:rsidR="00403E2E" w:rsidRPr="00C61DA0" w:rsidRDefault="00403E2E" w:rsidP="00C61D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61DA0">
              <w:rPr>
                <w:rFonts w:asciiTheme="minorHAnsi" w:hAnsiTheme="minorHAnsi" w:cstheme="minorHAnsi"/>
                <w:sz w:val="22"/>
              </w:rPr>
              <w:t>⓪ ① ② ③ ④</w:t>
            </w:r>
          </w:p>
        </w:tc>
      </w:tr>
      <w:tr w:rsidR="00403E2E" w:rsidRPr="00C61DA0" w14:paraId="1157E792" w14:textId="77777777" w:rsidTr="00DC41B5">
        <w:trPr>
          <w:trHeight w:val="565"/>
          <w:jc w:val="center"/>
        </w:trPr>
        <w:tc>
          <w:tcPr>
            <w:tcW w:w="745" w:type="dxa"/>
            <w:vAlign w:val="center"/>
          </w:tcPr>
          <w:p w14:paraId="50D2594F" w14:textId="02086BBD" w:rsidR="00403E2E" w:rsidRPr="00C61DA0" w:rsidRDefault="00C61DA0" w:rsidP="00C61DA0">
            <w:pPr>
              <w:jc w:val="center"/>
              <w:rPr>
                <w:rFonts w:asciiTheme="minorHAnsi" w:hAnsiTheme="minorHAnsi" w:cstheme="minorHAnsi"/>
              </w:rPr>
            </w:pPr>
            <w:r w:rsidRPr="00C61DA0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7018" w:type="dxa"/>
            <w:vAlign w:val="center"/>
          </w:tcPr>
          <w:p w14:paraId="30B91D4B" w14:textId="3550F73C" w:rsidR="00403E2E" w:rsidRPr="00C61DA0" w:rsidRDefault="007C491B" w:rsidP="00C61DA0">
            <w:pPr>
              <w:rPr>
                <w:rFonts w:asciiTheme="minorHAnsi" w:hAnsiTheme="minorHAnsi" w:cstheme="minorHAnsi"/>
              </w:rPr>
            </w:pPr>
            <w:r w:rsidRPr="00C61DA0">
              <w:rPr>
                <w:rFonts w:asciiTheme="minorHAnsi" w:hAnsiTheme="minorHAnsi" w:cstheme="minorHAnsi"/>
              </w:rPr>
              <w:t>Danışana etkili bir şekilde müdahale etmek için güncel araştırma bulgularını kullanmak</w:t>
            </w:r>
          </w:p>
        </w:tc>
        <w:tc>
          <w:tcPr>
            <w:tcW w:w="2019" w:type="dxa"/>
            <w:vAlign w:val="center"/>
          </w:tcPr>
          <w:p w14:paraId="48A587CF" w14:textId="350DC8DF" w:rsidR="00403E2E" w:rsidRPr="00C61DA0" w:rsidRDefault="00403E2E" w:rsidP="00C61D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61DA0">
              <w:rPr>
                <w:rFonts w:asciiTheme="minorHAnsi" w:hAnsiTheme="minorHAnsi" w:cstheme="minorHAnsi"/>
                <w:sz w:val="22"/>
              </w:rPr>
              <w:t>⓪ ① ② ③ ④</w:t>
            </w:r>
          </w:p>
        </w:tc>
      </w:tr>
      <w:tr w:rsidR="00403E2E" w:rsidRPr="00C61DA0" w14:paraId="03C8A3C4" w14:textId="77777777" w:rsidTr="00DC41B5">
        <w:trPr>
          <w:trHeight w:val="549"/>
          <w:jc w:val="center"/>
        </w:trPr>
        <w:tc>
          <w:tcPr>
            <w:tcW w:w="745" w:type="dxa"/>
            <w:vAlign w:val="center"/>
          </w:tcPr>
          <w:p w14:paraId="745B7792" w14:textId="33BD69CC" w:rsidR="00403E2E" w:rsidRPr="00C61DA0" w:rsidRDefault="00C61DA0" w:rsidP="00C61DA0">
            <w:pPr>
              <w:jc w:val="center"/>
              <w:rPr>
                <w:rFonts w:asciiTheme="minorHAnsi" w:hAnsiTheme="minorHAnsi" w:cstheme="minorHAnsi"/>
              </w:rPr>
            </w:pPr>
            <w:r w:rsidRPr="00C61DA0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7018" w:type="dxa"/>
            <w:vAlign w:val="center"/>
          </w:tcPr>
          <w:p w14:paraId="74070A55" w14:textId="59C396E6" w:rsidR="00403E2E" w:rsidRPr="00C61DA0" w:rsidRDefault="007C491B" w:rsidP="00C61DA0">
            <w:pPr>
              <w:rPr>
                <w:rFonts w:asciiTheme="minorHAnsi" w:hAnsiTheme="minorHAnsi" w:cstheme="minorHAnsi"/>
              </w:rPr>
            </w:pPr>
            <w:r w:rsidRPr="00C61DA0">
              <w:rPr>
                <w:rFonts w:asciiTheme="minorHAnsi" w:hAnsiTheme="minorHAnsi" w:cstheme="minorHAnsi"/>
              </w:rPr>
              <w:t>Danışan kariyeri konusunda karar verme sorumluluğunu almayı</w:t>
            </w:r>
            <w:r w:rsidRPr="00C61DA0">
              <w:rPr>
                <w:rFonts w:asciiTheme="minorHAnsi" w:hAnsiTheme="minorHAnsi" w:cstheme="minorHAnsi"/>
              </w:rPr>
              <w:t xml:space="preserve"> </w:t>
            </w:r>
            <w:r w:rsidRPr="00C61DA0">
              <w:rPr>
                <w:rFonts w:asciiTheme="minorHAnsi" w:hAnsiTheme="minorHAnsi" w:cstheme="minorHAnsi"/>
              </w:rPr>
              <w:t xml:space="preserve">reddettiğinde ona karşı </w:t>
            </w:r>
            <w:proofErr w:type="spellStart"/>
            <w:r w:rsidRPr="00C61DA0">
              <w:rPr>
                <w:rFonts w:asciiTheme="minorHAnsi" w:hAnsiTheme="minorHAnsi" w:cstheme="minorHAnsi"/>
              </w:rPr>
              <w:t>empatik</w:t>
            </w:r>
            <w:proofErr w:type="spellEnd"/>
            <w:r w:rsidRPr="00C61DA0">
              <w:rPr>
                <w:rFonts w:asciiTheme="minorHAnsi" w:hAnsiTheme="minorHAnsi" w:cstheme="minorHAnsi"/>
              </w:rPr>
              <w:t xml:space="preserve"> olmak</w:t>
            </w:r>
          </w:p>
        </w:tc>
        <w:tc>
          <w:tcPr>
            <w:tcW w:w="2019" w:type="dxa"/>
            <w:vAlign w:val="center"/>
          </w:tcPr>
          <w:p w14:paraId="4D24471B" w14:textId="6CDFE2E2" w:rsidR="00403E2E" w:rsidRPr="00C61DA0" w:rsidRDefault="00403E2E" w:rsidP="00C61D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61DA0">
              <w:rPr>
                <w:rFonts w:asciiTheme="minorHAnsi" w:hAnsiTheme="minorHAnsi" w:cstheme="minorHAnsi"/>
                <w:sz w:val="22"/>
              </w:rPr>
              <w:t>⓪ ① ② ③ ④</w:t>
            </w:r>
          </w:p>
        </w:tc>
      </w:tr>
    </w:tbl>
    <w:p w14:paraId="2F60FD23" w14:textId="36DBFF15" w:rsidR="000276E7" w:rsidRPr="00C61DA0" w:rsidRDefault="000276E7" w:rsidP="000276E7">
      <w:pPr>
        <w:rPr>
          <w:rFonts w:asciiTheme="minorHAnsi" w:hAnsiTheme="minorHAnsi" w:cstheme="minorHAnsi"/>
        </w:rPr>
      </w:pPr>
    </w:p>
    <w:p w14:paraId="3347F055" w14:textId="2D293FBB" w:rsidR="007D33FE" w:rsidRPr="00075E4D" w:rsidRDefault="00C61DA0" w:rsidP="009A7F43">
      <w:pPr>
        <w:rPr>
          <w:rFonts w:asciiTheme="minorHAnsi" w:hAnsiTheme="minorHAnsi" w:cstheme="minorHAnsi"/>
        </w:rPr>
      </w:pPr>
      <w:r w:rsidRPr="00075E4D">
        <w:rPr>
          <w:rFonts w:asciiTheme="minorHAnsi" w:hAnsiTheme="minorHAnsi" w:cstheme="minorHAnsi"/>
        </w:rPr>
        <w:t>Alt boyutlar:</w:t>
      </w:r>
    </w:p>
    <w:p w14:paraId="33F008F1" w14:textId="0EF96525" w:rsidR="00075E4D" w:rsidRPr="00075E4D" w:rsidRDefault="00075E4D" w:rsidP="00DC41B5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075E4D">
        <w:rPr>
          <w:rFonts w:asciiTheme="minorHAnsi" w:hAnsiTheme="minorHAnsi" w:cstheme="minorHAnsi"/>
        </w:rPr>
        <w:t xml:space="preserve">Terapötik </w:t>
      </w:r>
      <w:r w:rsidRPr="00075E4D">
        <w:rPr>
          <w:rFonts w:asciiTheme="minorHAnsi" w:hAnsiTheme="minorHAnsi" w:cstheme="minorHAnsi"/>
        </w:rPr>
        <w:t>süreç ve iş birliği becerileri</w:t>
      </w:r>
      <w:r>
        <w:rPr>
          <w:rFonts w:asciiTheme="minorHAnsi" w:hAnsiTheme="minorHAnsi" w:cstheme="minorHAnsi"/>
        </w:rPr>
        <w:t>: 2, 3, 5, 8, 13,16,21,22,23,25</w:t>
      </w:r>
    </w:p>
    <w:p w14:paraId="695683B2" w14:textId="16E562B8" w:rsidR="00075E4D" w:rsidRPr="00075E4D" w:rsidRDefault="00075E4D" w:rsidP="00DC41B5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075E4D">
        <w:rPr>
          <w:rFonts w:asciiTheme="minorHAnsi" w:hAnsiTheme="minorHAnsi" w:cstheme="minorHAnsi"/>
        </w:rPr>
        <w:t xml:space="preserve">Mesleki </w:t>
      </w:r>
      <w:r w:rsidRPr="00075E4D">
        <w:rPr>
          <w:rFonts w:asciiTheme="minorHAnsi" w:hAnsiTheme="minorHAnsi" w:cstheme="minorHAnsi"/>
        </w:rPr>
        <w:t>değerlendirme ve yorum yapma becerileri</w:t>
      </w:r>
      <w:r>
        <w:rPr>
          <w:rFonts w:asciiTheme="minorHAnsi" w:hAnsiTheme="minorHAnsi" w:cstheme="minorHAnsi"/>
        </w:rPr>
        <w:t>:1,6,7,12,17,18</w:t>
      </w:r>
    </w:p>
    <w:p w14:paraId="7B26C6A9" w14:textId="1D5011F1" w:rsidR="00075E4D" w:rsidRPr="00075E4D" w:rsidRDefault="00075E4D" w:rsidP="00DC41B5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075E4D">
        <w:rPr>
          <w:rFonts w:asciiTheme="minorHAnsi" w:hAnsiTheme="minorHAnsi" w:cstheme="minorHAnsi"/>
        </w:rPr>
        <w:t xml:space="preserve">Çok </w:t>
      </w:r>
      <w:r w:rsidRPr="00075E4D">
        <w:rPr>
          <w:rFonts w:asciiTheme="minorHAnsi" w:hAnsiTheme="minorHAnsi" w:cstheme="minorHAnsi"/>
        </w:rPr>
        <w:t>kültürlü danışmanlığa yönelik yeterlik</w:t>
      </w:r>
      <w:r>
        <w:rPr>
          <w:rFonts w:asciiTheme="minorHAnsi" w:hAnsiTheme="minorHAnsi" w:cstheme="minorHAnsi"/>
        </w:rPr>
        <w:t>:4,9,10,15,19,20</w:t>
      </w:r>
    </w:p>
    <w:p w14:paraId="227EA4F4" w14:textId="6054DD1E" w:rsidR="00C61DA0" w:rsidRDefault="00075E4D" w:rsidP="00DC41B5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075E4D">
        <w:rPr>
          <w:rFonts w:asciiTheme="minorHAnsi" w:hAnsiTheme="minorHAnsi" w:cstheme="minorHAnsi"/>
        </w:rPr>
        <w:t xml:space="preserve">İş </w:t>
      </w:r>
      <w:r w:rsidRPr="00075E4D">
        <w:rPr>
          <w:rFonts w:asciiTheme="minorHAnsi" w:hAnsiTheme="minorHAnsi" w:cstheme="minorHAnsi"/>
        </w:rPr>
        <w:t>dünyasındaki güncel eğilimler, etik ve kariyer araştırması</w:t>
      </w:r>
      <w:r>
        <w:rPr>
          <w:rFonts w:asciiTheme="minorHAnsi" w:hAnsiTheme="minorHAnsi" w:cstheme="minorHAnsi"/>
        </w:rPr>
        <w:t>: 11,14,24</w:t>
      </w:r>
    </w:p>
    <w:p w14:paraId="281FEFF1" w14:textId="27BA2DC3" w:rsidR="00DC41B5" w:rsidRDefault="00075E4D" w:rsidP="00DC41B5">
      <w:pPr>
        <w:rPr>
          <w:rFonts w:asciiTheme="minorHAnsi" w:hAnsiTheme="minorHAnsi" w:cstheme="minorHAnsi"/>
        </w:rPr>
      </w:pPr>
      <w:r w:rsidRPr="00075E4D">
        <w:rPr>
          <w:rFonts w:asciiTheme="minorHAnsi" w:hAnsiTheme="minorHAnsi" w:cstheme="minorHAnsi"/>
        </w:rPr>
        <w:t>Ölçek puanı hesaplanırken tüm madde puanları toplanarak hesaplanır.</w:t>
      </w:r>
      <w:r w:rsidR="00DC41B5">
        <w:rPr>
          <w:rFonts w:asciiTheme="minorHAnsi" w:hAnsiTheme="minorHAnsi" w:cstheme="minorHAnsi"/>
        </w:rPr>
        <w:t xml:space="preserve"> </w:t>
      </w:r>
    </w:p>
    <w:p w14:paraId="1D22CF85" w14:textId="2C7A63E3" w:rsidR="00075E4D" w:rsidRPr="00F5733C" w:rsidRDefault="00F5733C" w:rsidP="00DC41B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*</w:t>
      </w:r>
      <w:r w:rsidR="00DC41B5" w:rsidRPr="00F5733C">
        <w:rPr>
          <w:rFonts w:asciiTheme="minorHAnsi" w:hAnsiTheme="minorHAnsi" w:cstheme="minorHAnsi"/>
          <w:b/>
          <w:bCs/>
        </w:rPr>
        <w:t xml:space="preserve">2,7,8,12. Maddeler doğrulayıcı faktör analizi sonucu Türkiye’de çalışmamış ve ölçekten çıkarılmıştır. </w:t>
      </w:r>
    </w:p>
    <w:p w14:paraId="13A989DD" w14:textId="77777777" w:rsidR="00F5733C" w:rsidRDefault="00F5733C" w:rsidP="00DC41B5">
      <w:pPr>
        <w:rPr>
          <w:rFonts w:asciiTheme="minorHAnsi" w:hAnsiTheme="minorHAnsi" w:cstheme="minorHAnsi"/>
          <w:b/>
          <w:bCs/>
        </w:rPr>
      </w:pPr>
    </w:p>
    <w:p w14:paraId="4C84E030" w14:textId="6E56D155" w:rsidR="00DC41B5" w:rsidRDefault="00DC41B5" w:rsidP="00DC41B5">
      <w:pPr>
        <w:rPr>
          <w:rFonts w:asciiTheme="minorHAnsi" w:hAnsiTheme="minorHAnsi" w:cstheme="minorHAnsi"/>
        </w:rPr>
      </w:pPr>
      <w:r w:rsidRPr="00DC41B5">
        <w:rPr>
          <w:rFonts w:asciiTheme="minorHAnsi" w:hAnsiTheme="minorHAnsi" w:cstheme="minorHAnsi"/>
          <w:b/>
          <w:bCs/>
        </w:rPr>
        <w:t>Kaynak:</w:t>
      </w:r>
      <w:r w:rsidRPr="00DC41B5">
        <w:rPr>
          <w:rFonts w:asciiTheme="minorHAnsi" w:hAnsiTheme="minorHAnsi" w:cstheme="minorHAnsi"/>
        </w:rPr>
        <w:t xml:space="preserve"> Büyükgöze-Kavas, A., Şanlı, E., &amp; İslam, Ü. Y. (2021). Kariyer psikolojik danışmanlığı öz–yeterlik ölçeği Türkçe formu: Geçerlik ve güvenirlik çalışması. </w:t>
      </w:r>
      <w:r w:rsidRPr="00DC41B5">
        <w:rPr>
          <w:rFonts w:asciiTheme="minorHAnsi" w:hAnsiTheme="minorHAnsi" w:cstheme="minorHAnsi"/>
          <w:i/>
          <w:iCs/>
        </w:rPr>
        <w:t>Mehmet Akif Ersoy Üniversitesi Eğitim Fakültesi Dergisi, 58,</w:t>
      </w:r>
      <w:r w:rsidRPr="00DC41B5">
        <w:rPr>
          <w:rFonts w:asciiTheme="minorHAnsi" w:hAnsiTheme="minorHAnsi" w:cstheme="minorHAnsi"/>
        </w:rPr>
        <w:t xml:space="preserve"> 105-130. </w:t>
      </w:r>
    </w:p>
    <w:p w14:paraId="4E0E2093" w14:textId="1FA4C9EA" w:rsidR="00DC41B5" w:rsidRPr="00F5733C" w:rsidRDefault="00DC41B5" w:rsidP="00F5733C">
      <w:pPr>
        <w:jc w:val="center"/>
        <w:rPr>
          <w:rFonts w:asciiTheme="minorHAnsi" w:hAnsiTheme="minorHAnsi" w:cstheme="minorHAnsi"/>
          <w:b/>
          <w:bCs/>
        </w:rPr>
      </w:pPr>
      <w:r w:rsidRPr="00F5733C">
        <w:rPr>
          <w:rFonts w:asciiTheme="minorHAnsi" w:hAnsiTheme="minorHAnsi" w:cstheme="minorHAnsi"/>
          <w:b/>
          <w:bCs/>
        </w:rPr>
        <w:t xml:space="preserve">Araştırmacılar tarafından kaynak gösterilmek şartıyla </w:t>
      </w:r>
      <w:r w:rsidR="00F5733C">
        <w:rPr>
          <w:rFonts w:asciiTheme="minorHAnsi" w:hAnsiTheme="minorHAnsi" w:cstheme="minorHAnsi"/>
          <w:b/>
          <w:bCs/>
        </w:rPr>
        <w:t xml:space="preserve">kullanım </w:t>
      </w:r>
      <w:r w:rsidRPr="00F5733C">
        <w:rPr>
          <w:rFonts w:asciiTheme="minorHAnsi" w:hAnsiTheme="minorHAnsi" w:cstheme="minorHAnsi"/>
          <w:b/>
          <w:bCs/>
        </w:rPr>
        <w:t>izn</w:t>
      </w:r>
      <w:r w:rsidR="00F5733C">
        <w:rPr>
          <w:rFonts w:asciiTheme="minorHAnsi" w:hAnsiTheme="minorHAnsi" w:cstheme="minorHAnsi"/>
          <w:b/>
          <w:bCs/>
        </w:rPr>
        <w:t>i</w:t>
      </w:r>
      <w:r w:rsidRPr="00F5733C">
        <w:rPr>
          <w:rFonts w:asciiTheme="minorHAnsi" w:hAnsiTheme="minorHAnsi" w:cstheme="minorHAnsi"/>
          <w:b/>
          <w:bCs/>
        </w:rPr>
        <w:t xml:space="preserve"> alınmaksızın kullanılabilir.</w:t>
      </w:r>
    </w:p>
    <w:p w14:paraId="3E711012" w14:textId="77777777" w:rsidR="00DC41B5" w:rsidRPr="00DC41B5" w:rsidRDefault="00DC41B5" w:rsidP="00DC41B5">
      <w:pPr>
        <w:rPr>
          <w:rFonts w:asciiTheme="minorHAnsi" w:hAnsiTheme="minorHAnsi" w:cstheme="minorHAnsi"/>
        </w:rPr>
      </w:pPr>
    </w:p>
    <w:sectPr w:rsidR="00DC41B5" w:rsidRPr="00DC41B5" w:rsidSect="00DC41B5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6861"/>
    <w:multiLevelType w:val="hybridMultilevel"/>
    <w:tmpl w:val="4AC02E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F2E3D"/>
    <w:multiLevelType w:val="hybridMultilevel"/>
    <w:tmpl w:val="ED9282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3MLE0sDQ2NLAwMzVT0lEKTi0uzszPAykwrAUA75KM3SwAAAA="/>
  </w:docVars>
  <w:rsids>
    <w:rsidRoot w:val="009A7F43"/>
    <w:rsid w:val="00001C11"/>
    <w:rsid w:val="00002A53"/>
    <w:rsid w:val="0000442D"/>
    <w:rsid w:val="0000565C"/>
    <w:rsid w:val="00022A5E"/>
    <w:rsid w:val="000249BD"/>
    <w:rsid w:val="0002600E"/>
    <w:rsid w:val="000276E7"/>
    <w:rsid w:val="00031671"/>
    <w:rsid w:val="00033DA2"/>
    <w:rsid w:val="00042C14"/>
    <w:rsid w:val="00043731"/>
    <w:rsid w:val="000476D8"/>
    <w:rsid w:val="0005036A"/>
    <w:rsid w:val="00062EE7"/>
    <w:rsid w:val="00062FB3"/>
    <w:rsid w:val="00066E3B"/>
    <w:rsid w:val="000728F8"/>
    <w:rsid w:val="00075A26"/>
    <w:rsid w:val="00075E4D"/>
    <w:rsid w:val="000767ED"/>
    <w:rsid w:val="00093347"/>
    <w:rsid w:val="00096801"/>
    <w:rsid w:val="000B0BD5"/>
    <w:rsid w:val="000B1F4D"/>
    <w:rsid w:val="000B32A0"/>
    <w:rsid w:val="000C3F19"/>
    <w:rsid w:val="000D5C21"/>
    <w:rsid w:val="000D7424"/>
    <w:rsid w:val="000D7A6D"/>
    <w:rsid w:val="000E0A1B"/>
    <w:rsid w:val="000E6B8B"/>
    <w:rsid w:val="000F00E7"/>
    <w:rsid w:val="000F1D38"/>
    <w:rsid w:val="000F299E"/>
    <w:rsid w:val="000F5C8C"/>
    <w:rsid w:val="00102367"/>
    <w:rsid w:val="00122E04"/>
    <w:rsid w:val="00130469"/>
    <w:rsid w:val="00142951"/>
    <w:rsid w:val="00142FD5"/>
    <w:rsid w:val="00144286"/>
    <w:rsid w:val="00147D03"/>
    <w:rsid w:val="00147F76"/>
    <w:rsid w:val="00151B01"/>
    <w:rsid w:val="00155C42"/>
    <w:rsid w:val="00157790"/>
    <w:rsid w:val="00163953"/>
    <w:rsid w:val="00173FF0"/>
    <w:rsid w:val="00176E6E"/>
    <w:rsid w:val="00184A59"/>
    <w:rsid w:val="00184B46"/>
    <w:rsid w:val="001911DC"/>
    <w:rsid w:val="00197102"/>
    <w:rsid w:val="001A2861"/>
    <w:rsid w:val="001A2BA3"/>
    <w:rsid w:val="001A62E6"/>
    <w:rsid w:val="001B2FF2"/>
    <w:rsid w:val="001B461E"/>
    <w:rsid w:val="001C618B"/>
    <w:rsid w:val="001D5001"/>
    <w:rsid w:val="001D548D"/>
    <w:rsid w:val="001D65CB"/>
    <w:rsid w:val="001E00CC"/>
    <w:rsid w:val="001E4BDF"/>
    <w:rsid w:val="001F0111"/>
    <w:rsid w:val="001F2C5A"/>
    <w:rsid w:val="001F2DAE"/>
    <w:rsid w:val="001F74D8"/>
    <w:rsid w:val="00204FE3"/>
    <w:rsid w:val="00212AB4"/>
    <w:rsid w:val="0022142F"/>
    <w:rsid w:val="00224CBF"/>
    <w:rsid w:val="002278FC"/>
    <w:rsid w:val="00231F8A"/>
    <w:rsid w:val="00240B79"/>
    <w:rsid w:val="002502AC"/>
    <w:rsid w:val="00252115"/>
    <w:rsid w:val="00255A8C"/>
    <w:rsid w:val="00257604"/>
    <w:rsid w:val="00257C9C"/>
    <w:rsid w:val="002602FF"/>
    <w:rsid w:val="002636DA"/>
    <w:rsid w:val="00267815"/>
    <w:rsid w:val="002715C1"/>
    <w:rsid w:val="0027172A"/>
    <w:rsid w:val="0028105C"/>
    <w:rsid w:val="00283C21"/>
    <w:rsid w:val="002844FC"/>
    <w:rsid w:val="002847A2"/>
    <w:rsid w:val="002869BE"/>
    <w:rsid w:val="00291F0B"/>
    <w:rsid w:val="00295291"/>
    <w:rsid w:val="002A4529"/>
    <w:rsid w:val="002A5442"/>
    <w:rsid w:val="002A57F2"/>
    <w:rsid w:val="002A64A7"/>
    <w:rsid w:val="002A7270"/>
    <w:rsid w:val="002B2A27"/>
    <w:rsid w:val="002B386D"/>
    <w:rsid w:val="002B388B"/>
    <w:rsid w:val="002C4D7D"/>
    <w:rsid w:val="002C7645"/>
    <w:rsid w:val="002C7CE6"/>
    <w:rsid w:val="002C7E87"/>
    <w:rsid w:val="002D2EBD"/>
    <w:rsid w:val="002D754E"/>
    <w:rsid w:val="002D7C03"/>
    <w:rsid w:val="002E455E"/>
    <w:rsid w:val="002F3B24"/>
    <w:rsid w:val="002F7FA6"/>
    <w:rsid w:val="003022CD"/>
    <w:rsid w:val="00310E65"/>
    <w:rsid w:val="00320395"/>
    <w:rsid w:val="00324B27"/>
    <w:rsid w:val="00327158"/>
    <w:rsid w:val="00331E56"/>
    <w:rsid w:val="00334643"/>
    <w:rsid w:val="003355B8"/>
    <w:rsid w:val="003405CA"/>
    <w:rsid w:val="00340DD1"/>
    <w:rsid w:val="00342B3A"/>
    <w:rsid w:val="003478F2"/>
    <w:rsid w:val="00350DA2"/>
    <w:rsid w:val="00352E1E"/>
    <w:rsid w:val="00352F68"/>
    <w:rsid w:val="00354310"/>
    <w:rsid w:val="0036744A"/>
    <w:rsid w:val="00372A61"/>
    <w:rsid w:val="00373D8A"/>
    <w:rsid w:val="003802A6"/>
    <w:rsid w:val="00387EAC"/>
    <w:rsid w:val="003A556C"/>
    <w:rsid w:val="003B5024"/>
    <w:rsid w:val="003C0C3D"/>
    <w:rsid w:val="003C30BE"/>
    <w:rsid w:val="003D0398"/>
    <w:rsid w:val="003D05E7"/>
    <w:rsid w:val="003D10A5"/>
    <w:rsid w:val="003D3AC8"/>
    <w:rsid w:val="003D4F6D"/>
    <w:rsid w:val="003E524D"/>
    <w:rsid w:val="003E7729"/>
    <w:rsid w:val="003F453D"/>
    <w:rsid w:val="003F5A05"/>
    <w:rsid w:val="003F6CA5"/>
    <w:rsid w:val="003F6D01"/>
    <w:rsid w:val="004023E3"/>
    <w:rsid w:val="004031F9"/>
    <w:rsid w:val="00403E2E"/>
    <w:rsid w:val="00410C5B"/>
    <w:rsid w:val="00411A1A"/>
    <w:rsid w:val="00414615"/>
    <w:rsid w:val="0042151C"/>
    <w:rsid w:val="004235BE"/>
    <w:rsid w:val="00425FC4"/>
    <w:rsid w:val="00435222"/>
    <w:rsid w:val="00436071"/>
    <w:rsid w:val="004478B2"/>
    <w:rsid w:val="00450B9E"/>
    <w:rsid w:val="004539F5"/>
    <w:rsid w:val="00462EEE"/>
    <w:rsid w:val="00471837"/>
    <w:rsid w:val="00476EAA"/>
    <w:rsid w:val="00487D44"/>
    <w:rsid w:val="00491CE5"/>
    <w:rsid w:val="00494181"/>
    <w:rsid w:val="00496ECE"/>
    <w:rsid w:val="004A5107"/>
    <w:rsid w:val="004B4F9C"/>
    <w:rsid w:val="004C5F85"/>
    <w:rsid w:val="004D3DEC"/>
    <w:rsid w:val="004D4CCE"/>
    <w:rsid w:val="004E5C8E"/>
    <w:rsid w:val="004F6AC9"/>
    <w:rsid w:val="005046D0"/>
    <w:rsid w:val="00506491"/>
    <w:rsid w:val="00506C85"/>
    <w:rsid w:val="005117A2"/>
    <w:rsid w:val="00512931"/>
    <w:rsid w:val="00515285"/>
    <w:rsid w:val="00517718"/>
    <w:rsid w:val="005244E6"/>
    <w:rsid w:val="005261DD"/>
    <w:rsid w:val="00527A3C"/>
    <w:rsid w:val="005303C0"/>
    <w:rsid w:val="00533805"/>
    <w:rsid w:val="00536918"/>
    <w:rsid w:val="00540B08"/>
    <w:rsid w:val="00542F86"/>
    <w:rsid w:val="005470DB"/>
    <w:rsid w:val="00552421"/>
    <w:rsid w:val="0055255A"/>
    <w:rsid w:val="00556373"/>
    <w:rsid w:val="00570B80"/>
    <w:rsid w:val="005773F6"/>
    <w:rsid w:val="00581A3A"/>
    <w:rsid w:val="005909A2"/>
    <w:rsid w:val="00591923"/>
    <w:rsid w:val="00594399"/>
    <w:rsid w:val="00594A28"/>
    <w:rsid w:val="005A243B"/>
    <w:rsid w:val="005A2CB7"/>
    <w:rsid w:val="005A4B9C"/>
    <w:rsid w:val="005B0498"/>
    <w:rsid w:val="005B6E0D"/>
    <w:rsid w:val="005C72B7"/>
    <w:rsid w:val="005E4882"/>
    <w:rsid w:val="005E5E87"/>
    <w:rsid w:val="005F3C55"/>
    <w:rsid w:val="005F4A70"/>
    <w:rsid w:val="006015E9"/>
    <w:rsid w:val="006045C6"/>
    <w:rsid w:val="006122AC"/>
    <w:rsid w:val="00615DF8"/>
    <w:rsid w:val="00616E9D"/>
    <w:rsid w:val="00620DFA"/>
    <w:rsid w:val="006245AD"/>
    <w:rsid w:val="00632B29"/>
    <w:rsid w:val="00634859"/>
    <w:rsid w:val="00634C9F"/>
    <w:rsid w:val="00634D83"/>
    <w:rsid w:val="00640913"/>
    <w:rsid w:val="00641855"/>
    <w:rsid w:val="00642151"/>
    <w:rsid w:val="00642E4D"/>
    <w:rsid w:val="006432C5"/>
    <w:rsid w:val="006558A3"/>
    <w:rsid w:val="00662F61"/>
    <w:rsid w:val="0066537A"/>
    <w:rsid w:val="0066734E"/>
    <w:rsid w:val="00671BA8"/>
    <w:rsid w:val="00676FB4"/>
    <w:rsid w:val="00677833"/>
    <w:rsid w:val="00680ADE"/>
    <w:rsid w:val="00681228"/>
    <w:rsid w:val="006843A7"/>
    <w:rsid w:val="006869B5"/>
    <w:rsid w:val="00692EB1"/>
    <w:rsid w:val="00696BD9"/>
    <w:rsid w:val="006A55ED"/>
    <w:rsid w:val="006A6BA3"/>
    <w:rsid w:val="006B1537"/>
    <w:rsid w:val="006B4B9C"/>
    <w:rsid w:val="006C07D7"/>
    <w:rsid w:val="006C1782"/>
    <w:rsid w:val="006C7051"/>
    <w:rsid w:val="006E546E"/>
    <w:rsid w:val="006E560F"/>
    <w:rsid w:val="006F28F0"/>
    <w:rsid w:val="0070220D"/>
    <w:rsid w:val="00707F84"/>
    <w:rsid w:val="00716A75"/>
    <w:rsid w:val="00717CDD"/>
    <w:rsid w:val="007233B4"/>
    <w:rsid w:val="00725332"/>
    <w:rsid w:val="007301CB"/>
    <w:rsid w:val="00735D8D"/>
    <w:rsid w:val="0074029D"/>
    <w:rsid w:val="00740BE2"/>
    <w:rsid w:val="007412B8"/>
    <w:rsid w:val="00742CDA"/>
    <w:rsid w:val="007446C6"/>
    <w:rsid w:val="00747E47"/>
    <w:rsid w:val="00754B02"/>
    <w:rsid w:val="00755B22"/>
    <w:rsid w:val="00761C0D"/>
    <w:rsid w:val="007641A4"/>
    <w:rsid w:val="00771491"/>
    <w:rsid w:val="007801D8"/>
    <w:rsid w:val="00781575"/>
    <w:rsid w:val="007821A7"/>
    <w:rsid w:val="0078587C"/>
    <w:rsid w:val="00792E14"/>
    <w:rsid w:val="00794647"/>
    <w:rsid w:val="007A034E"/>
    <w:rsid w:val="007A3CAA"/>
    <w:rsid w:val="007A4FCD"/>
    <w:rsid w:val="007A5118"/>
    <w:rsid w:val="007B1396"/>
    <w:rsid w:val="007B3264"/>
    <w:rsid w:val="007C491B"/>
    <w:rsid w:val="007D09CF"/>
    <w:rsid w:val="007D1058"/>
    <w:rsid w:val="007D33FE"/>
    <w:rsid w:val="007D5671"/>
    <w:rsid w:val="007E0BD2"/>
    <w:rsid w:val="007E0CAD"/>
    <w:rsid w:val="007E1388"/>
    <w:rsid w:val="007E4213"/>
    <w:rsid w:val="007F2251"/>
    <w:rsid w:val="007F3538"/>
    <w:rsid w:val="007F5CFE"/>
    <w:rsid w:val="0080350E"/>
    <w:rsid w:val="00807494"/>
    <w:rsid w:val="00807B39"/>
    <w:rsid w:val="008133E9"/>
    <w:rsid w:val="008133EC"/>
    <w:rsid w:val="008163E0"/>
    <w:rsid w:val="008209C3"/>
    <w:rsid w:val="00833876"/>
    <w:rsid w:val="008360EC"/>
    <w:rsid w:val="008432D0"/>
    <w:rsid w:val="00843E1B"/>
    <w:rsid w:val="00854903"/>
    <w:rsid w:val="00855E5A"/>
    <w:rsid w:val="00856838"/>
    <w:rsid w:val="0087249F"/>
    <w:rsid w:val="00882202"/>
    <w:rsid w:val="00895AC5"/>
    <w:rsid w:val="008965FC"/>
    <w:rsid w:val="00896E08"/>
    <w:rsid w:val="008A0C0C"/>
    <w:rsid w:val="008A2276"/>
    <w:rsid w:val="008A22C9"/>
    <w:rsid w:val="008A3FBD"/>
    <w:rsid w:val="008A5018"/>
    <w:rsid w:val="008A6A9B"/>
    <w:rsid w:val="008A7051"/>
    <w:rsid w:val="008B4AEE"/>
    <w:rsid w:val="008B4F70"/>
    <w:rsid w:val="008C4879"/>
    <w:rsid w:val="008D23B9"/>
    <w:rsid w:val="008E0CA2"/>
    <w:rsid w:val="009021CB"/>
    <w:rsid w:val="00907BFD"/>
    <w:rsid w:val="00920614"/>
    <w:rsid w:val="009235A8"/>
    <w:rsid w:val="00926524"/>
    <w:rsid w:val="00940707"/>
    <w:rsid w:val="009525F8"/>
    <w:rsid w:val="00977756"/>
    <w:rsid w:val="009964CB"/>
    <w:rsid w:val="00996C78"/>
    <w:rsid w:val="009A12BA"/>
    <w:rsid w:val="009A7F43"/>
    <w:rsid w:val="009B3B43"/>
    <w:rsid w:val="009B6678"/>
    <w:rsid w:val="009B794C"/>
    <w:rsid w:val="009C05DD"/>
    <w:rsid w:val="009C5316"/>
    <w:rsid w:val="009D2A6C"/>
    <w:rsid w:val="009D79F2"/>
    <w:rsid w:val="009E1252"/>
    <w:rsid w:val="009E2637"/>
    <w:rsid w:val="009E4822"/>
    <w:rsid w:val="009E611F"/>
    <w:rsid w:val="009F222F"/>
    <w:rsid w:val="009F3C2B"/>
    <w:rsid w:val="009F6A4A"/>
    <w:rsid w:val="00A028D0"/>
    <w:rsid w:val="00A02AFB"/>
    <w:rsid w:val="00A056C8"/>
    <w:rsid w:val="00A135CB"/>
    <w:rsid w:val="00A20212"/>
    <w:rsid w:val="00A25FB4"/>
    <w:rsid w:val="00A266C3"/>
    <w:rsid w:val="00A31836"/>
    <w:rsid w:val="00A33C8D"/>
    <w:rsid w:val="00A341E2"/>
    <w:rsid w:val="00A36097"/>
    <w:rsid w:val="00A37E82"/>
    <w:rsid w:val="00A43CA7"/>
    <w:rsid w:val="00A468DF"/>
    <w:rsid w:val="00A511F2"/>
    <w:rsid w:val="00A54167"/>
    <w:rsid w:val="00A55745"/>
    <w:rsid w:val="00A56E51"/>
    <w:rsid w:val="00A65CA5"/>
    <w:rsid w:val="00A813E4"/>
    <w:rsid w:val="00A83E38"/>
    <w:rsid w:val="00A8411E"/>
    <w:rsid w:val="00A846B7"/>
    <w:rsid w:val="00A85293"/>
    <w:rsid w:val="00AA537F"/>
    <w:rsid w:val="00AA6BE8"/>
    <w:rsid w:val="00AB353A"/>
    <w:rsid w:val="00AB5566"/>
    <w:rsid w:val="00AB5655"/>
    <w:rsid w:val="00AC0AC0"/>
    <w:rsid w:val="00AC1EBF"/>
    <w:rsid w:val="00AC257A"/>
    <w:rsid w:val="00AC364F"/>
    <w:rsid w:val="00AC3CAB"/>
    <w:rsid w:val="00AC46D2"/>
    <w:rsid w:val="00AD7DA4"/>
    <w:rsid w:val="00AE0915"/>
    <w:rsid w:val="00AE09C2"/>
    <w:rsid w:val="00AE6DA2"/>
    <w:rsid w:val="00AF0C3B"/>
    <w:rsid w:val="00AF20BA"/>
    <w:rsid w:val="00AF7B5A"/>
    <w:rsid w:val="00B10070"/>
    <w:rsid w:val="00B10AED"/>
    <w:rsid w:val="00B14253"/>
    <w:rsid w:val="00B16368"/>
    <w:rsid w:val="00B22284"/>
    <w:rsid w:val="00B22E71"/>
    <w:rsid w:val="00B239D5"/>
    <w:rsid w:val="00B25E52"/>
    <w:rsid w:val="00B26C37"/>
    <w:rsid w:val="00B356B1"/>
    <w:rsid w:val="00B37DA7"/>
    <w:rsid w:val="00B42481"/>
    <w:rsid w:val="00B5492C"/>
    <w:rsid w:val="00B567B8"/>
    <w:rsid w:val="00B5722D"/>
    <w:rsid w:val="00B643DE"/>
    <w:rsid w:val="00B65060"/>
    <w:rsid w:val="00B66537"/>
    <w:rsid w:val="00B66BB8"/>
    <w:rsid w:val="00B67149"/>
    <w:rsid w:val="00B71574"/>
    <w:rsid w:val="00B86308"/>
    <w:rsid w:val="00B87C4E"/>
    <w:rsid w:val="00B94C7D"/>
    <w:rsid w:val="00B9724E"/>
    <w:rsid w:val="00BA0485"/>
    <w:rsid w:val="00BA6D21"/>
    <w:rsid w:val="00BB4B2A"/>
    <w:rsid w:val="00BC06C3"/>
    <w:rsid w:val="00BC16B7"/>
    <w:rsid w:val="00BC3984"/>
    <w:rsid w:val="00BC449A"/>
    <w:rsid w:val="00BD76CC"/>
    <w:rsid w:val="00BE7CBE"/>
    <w:rsid w:val="00BF1D4C"/>
    <w:rsid w:val="00BF294B"/>
    <w:rsid w:val="00BF613C"/>
    <w:rsid w:val="00BF786F"/>
    <w:rsid w:val="00C05D4C"/>
    <w:rsid w:val="00C13561"/>
    <w:rsid w:val="00C2183F"/>
    <w:rsid w:val="00C22178"/>
    <w:rsid w:val="00C22ECE"/>
    <w:rsid w:val="00C2584C"/>
    <w:rsid w:val="00C404A3"/>
    <w:rsid w:val="00C41C98"/>
    <w:rsid w:val="00C47420"/>
    <w:rsid w:val="00C537ED"/>
    <w:rsid w:val="00C566FE"/>
    <w:rsid w:val="00C60796"/>
    <w:rsid w:val="00C60F4B"/>
    <w:rsid w:val="00C61DA0"/>
    <w:rsid w:val="00C62EE7"/>
    <w:rsid w:val="00C67E3B"/>
    <w:rsid w:val="00C83B20"/>
    <w:rsid w:val="00C845F5"/>
    <w:rsid w:val="00C87F00"/>
    <w:rsid w:val="00C95E08"/>
    <w:rsid w:val="00CB0A7E"/>
    <w:rsid w:val="00CB0B49"/>
    <w:rsid w:val="00CB14FD"/>
    <w:rsid w:val="00CB3568"/>
    <w:rsid w:val="00CB4ADA"/>
    <w:rsid w:val="00CB4FC9"/>
    <w:rsid w:val="00CC4DC2"/>
    <w:rsid w:val="00CC5BFA"/>
    <w:rsid w:val="00CD1B39"/>
    <w:rsid w:val="00CD35EA"/>
    <w:rsid w:val="00CD54E0"/>
    <w:rsid w:val="00CF02B2"/>
    <w:rsid w:val="00CF058A"/>
    <w:rsid w:val="00CF27E9"/>
    <w:rsid w:val="00D141BE"/>
    <w:rsid w:val="00D212AA"/>
    <w:rsid w:val="00D25633"/>
    <w:rsid w:val="00D259BB"/>
    <w:rsid w:val="00D27934"/>
    <w:rsid w:val="00D31C60"/>
    <w:rsid w:val="00D32CB8"/>
    <w:rsid w:val="00D330C2"/>
    <w:rsid w:val="00D34345"/>
    <w:rsid w:val="00D40E7A"/>
    <w:rsid w:val="00D44F53"/>
    <w:rsid w:val="00D45371"/>
    <w:rsid w:val="00D464BA"/>
    <w:rsid w:val="00D539F2"/>
    <w:rsid w:val="00D53AAE"/>
    <w:rsid w:val="00D54D78"/>
    <w:rsid w:val="00D642E9"/>
    <w:rsid w:val="00D67D41"/>
    <w:rsid w:val="00D70697"/>
    <w:rsid w:val="00D77247"/>
    <w:rsid w:val="00D91FCC"/>
    <w:rsid w:val="00D97520"/>
    <w:rsid w:val="00DA20A4"/>
    <w:rsid w:val="00DA32D9"/>
    <w:rsid w:val="00DB13D4"/>
    <w:rsid w:val="00DB5146"/>
    <w:rsid w:val="00DB59D7"/>
    <w:rsid w:val="00DB63BB"/>
    <w:rsid w:val="00DC2E7C"/>
    <w:rsid w:val="00DC41B5"/>
    <w:rsid w:val="00DD0C84"/>
    <w:rsid w:val="00DD6620"/>
    <w:rsid w:val="00DD7E1F"/>
    <w:rsid w:val="00DE387E"/>
    <w:rsid w:val="00DE7F48"/>
    <w:rsid w:val="00DF1D94"/>
    <w:rsid w:val="00DF48D9"/>
    <w:rsid w:val="00E001EC"/>
    <w:rsid w:val="00E06139"/>
    <w:rsid w:val="00E12DD5"/>
    <w:rsid w:val="00E135E9"/>
    <w:rsid w:val="00E1750F"/>
    <w:rsid w:val="00E24176"/>
    <w:rsid w:val="00E247EE"/>
    <w:rsid w:val="00E27E7B"/>
    <w:rsid w:val="00E335E5"/>
    <w:rsid w:val="00E346A1"/>
    <w:rsid w:val="00E35889"/>
    <w:rsid w:val="00E41324"/>
    <w:rsid w:val="00E50047"/>
    <w:rsid w:val="00E625D6"/>
    <w:rsid w:val="00E713E8"/>
    <w:rsid w:val="00E727F2"/>
    <w:rsid w:val="00E74FB6"/>
    <w:rsid w:val="00E76A3E"/>
    <w:rsid w:val="00E81B4C"/>
    <w:rsid w:val="00E82BCD"/>
    <w:rsid w:val="00E83A4A"/>
    <w:rsid w:val="00E91ED8"/>
    <w:rsid w:val="00E923D3"/>
    <w:rsid w:val="00E96F72"/>
    <w:rsid w:val="00E97A1C"/>
    <w:rsid w:val="00EA2D89"/>
    <w:rsid w:val="00EA4C68"/>
    <w:rsid w:val="00EB02E5"/>
    <w:rsid w:val="00EC23CC"/>
    <w:rsid w:val="00EC3A13"/>
    <w:rsid w:val="00EC4286"/>
    <w:rsid w:val="00ED0DBD"/>
    <w:rsid w:val="00ED7BC0"/>
    <w:rsid w:val="00EE741C"/>
    <w:rsid w:val="00EF1B19"/>
    <w:rsid w:val="00F0019D"/>
    <w:rsid w:val="00F0113B"/>
    <w:rsid w:val="00F01DB9"/>
    <w:rsid w:val="00F05756"/>
    <w:rsid w:val="00F11EBD"/>
    <w:rsid w:val="00F12FDD"/>
    <w:rsid w:val="00F130B6"/>
    <w:rsid w:val="00F148CA"/>
    <w:rsid w:val="00F157A3"/>
    <w:rsid w:val="00F16828"/>
    <w:rsid w:val="00F200BD"/>
    <w:rsid w:val="00F35269"/>
    <w:rsid w:val="00F36F3C"/>
    <w:rsid w:val="00F37DAF"/>
    <w:rsid w:val="00F41F8E"/>
    <w:rsid w:val="00F42AD0"/>
    <w:rsid w:val="00F44989"/>
    <w:rsid w:val="00F532BE"/>
    <w:rsid w:val="00F5439A"/>
    <w:rsid w:val="00F54C1F"/>
    <w:rsid w:val="00F54E51"/>
    <w:rsid w:val="00F5733C"/>
    <w:rsid w:val="00F62666"/>
    <w:rsid w:val="00F66454"/>
    <w:rsid w:val="00F7365E"/>
    <w:rsid w:val="00F80D34"/>
    <w:rsid w:val="00F85B9C"/>
    <w:rsid w:val="00F92962"/>
    <w:rsid w:val="00F941F7"/>
    <w:rsid w:val="00F9589A"/>
    <w:rsid w:val="00FA2CB7"/>
    <w:rsid w:val="00FB040F"/>
    <w:rsid w:val="00FB4F0C"/>
    <w:rsid w:val="00FC28C5"/>
    <w:rsid w:val="00FC3222"/>
    <w:rsid w:val="00FC35B7"/>
    <w:rsid w:val="00FC66C1"/>
    <w:rsid w:val="00FD5B4D"/>
    <w:rsid w:val="00FE7DB2"/>
    <w:rsid w:val="00FF1A47"/>
    <w:rsid w:val="00FF2457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176E"/>
  <w15:chartTrackingRefBased/>
  <w15:docId w15:val="{6B4A8BC8-7411-4BCD-94DB-037C056C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8F8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34859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aslik1">
    <w:name w:val="baslik 1"/>
    <w:basedOn w:val="Normal"/>
    <w:autoRedefine/>
    <w:qFormat/>
    <w:rsid w:val="006015E9"/>
    <w:pPr>
      <w:spacing w:after="160" w:line="259" w:lineRule="auto"/>
    </w:pPr>
    <w:rPr>
      <w:b/>
      <w:color w:val="FF0000"/>
      <w:sz w:val="28"/>
      <w:szCs w:val="28"/>
    </w:rPr>
  </w:style>
  <w:style w:type="paragraph" w:styleId="ListeParagraf">
    <w:name w:val="List Paragraph"/>
    <w:basedOn w:val="Normal"/>
    <w:uiPriority w:val="34"/>
    <w:qFormat/>
    <w:rsid w:val="000276E7"/>
    <w:pPr>
      <w:ind w:left="720"/>
      <w:contextualSpacing/>
    </w:pPr>
  </w:style>
  <w:style w:type="table" w:styleId="TabloKlavuzu">
    <w:name w:val="Table Grid"/>
    <w:basedOn w:val="NormalTablo"/>
    <w:uiPriority w:val="59"/>
    <w:rsid w:val="0002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Buyukgoze-Kavas</dc:creator>
  <cp:keywords/>
  <dc:description/>
  <cp:lastModifiedBy>Aysenur Buyukgoze-Kavas</cp:lastModifiedBy>
  <cp:revision>1</cp:revision>
  <dcterms:created xsi:type="dcterms:W3CDTF">2021-11-19T08:41:00Z</dcterms:created>
  <dcterms:modified xsi:type="dcterms:W3CDTF">2021-11-19T09:25:00Z</dcterms:modified>
</cp:coreProperties>
</file>